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028CADB3" w:rsidR="00303C25" w:rsidRPr="00306461" w:rsidRDefault="00303C25" w:rsidP="00303C25">
      <w:pPr>
        <w:tabs>
          <w:tab w:val="left" w:pos="1985"/>
          <w:tab w:val="left" w:pos="768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306461">
        <w:rPr>
          <w:rFonts w:ascii="Arial" w:hAnsi="Arial" w:cs="Arial"/>
          <w:b/>
          <w:sz w:val="24"/>
          <w:lang w:val="de-DE"/>
        </w:rPr>
        <w:t>6</w:t>
      </w:r>
      <w:r w:rsidRPr="0012486F">
        <w:rPr>
          <w:rFonts w:ascii="Arial" w:hAnsi="Arial" w:cs="Arial"/>
          <w:b/>
          <w:sz w:val="24"/>
          <w:lang w:val="de-DE"/>
        </w:rPr>
        <w:tab/>
      </w:r>
      <w:r>
        <w:rPr>
          <w:rFonts w:ascii="Arial" w:hAnsi="Arial" w:cs="Arial"/>
          <w:b/>
          <w:sz w:val="24"/>
          <w:lang w:val="de-DE"/>
        </w:rPr>
        <w:tab/>
      </w:r>
      <w:r w:rsidR="0083399C" w:rsidRPr="0083399C">
        <w:rPr>
          <w:rFonts w:ascii="Arial" w:hAnsi="Arial" w:cs="Arial"/>
          <w:b/>
          <w:sz w:val="24"/>
          <w:lang w:val="de-DE"/>
        </w:rPr>
        <w:t>R4-2509907</w:t>
      </w:r>
      <w:r w:rsidRPr="0012486F">
        <w:rPr>
          <w:rFonts w:ascii="Arial" w:hAnsi="Arial" w:cs="Arial"/>
          <w:b/>
          <w:sz w:val="24"/>
          <w:lang w:val="de-DE"/>
        </w:rPr>
        <w:br/>
      </w:r>
      <w:r w:rsidR="00306461" w:rsidRPr="00306461">
        <w:rPr>
          <w:rFonts w:ascii="Arial" w:eastAsia="宋体" w:hAnsi="Arial" w:cs="Arial"/>
          <w:b/>
          <w:sz w:val="24"/>
          <w:szCs w:val="24"/>
          <w:lang w:eastAsia="zh-CN"/>
        </w:rPr>
        <w:t>Bangalore, India, 25</w:t>
      </w:r>
      <w:r w:rsidR="00306461" w:rsidRPr="00306461">
        <w:rPr>
          <w:rFonts w:ascii="Arial" w:eastAsia="宋体" w:hAnsi="Arial" w:cs="Arial"/>
          <w:b/>
          <w:sz w:val="24"/>
          <w:szCs w:val="24"/>
          <w:vertAlign w:val="superscript"/>
          <w:lang w:eastAsia="zh-CN"/>
        </w:rPr>
        <w:t>th</w:t>
      </w:r>
      <w:r w:rsidR="00306461">
        <w:rPr>
          <w:rFonts w:ascii="Arial" w:eastAsia="宋体" w:hAnsi="Arial" w:cs="Arial"/>
          <w:b/>
          <w:sz w:val="24"/>
          <w:szCs w:val="24"/>
          <w:lang w:eastAsia="zh-CN"/>
        </w:rPr>
        <w:t xml:space="preserve"> </w:t>
      </w:r>
      <w:r w:rsidR="00306461" w:rsidRPr="00306461">
        <w:rPr>
          <w:rFonts w:ascii="Arial" w:eastAsia="宋体" w:hAnsi="Arial" w:cs="Arial"/>
          <w:b/>
          <w:sz w:val="24"/>
          <w:szCs w:val="24"/>
          <w:lang w:eastAsia="zh-CN"/>
        </w:rPr>
        <w:t>– 29</w:t>
      </w:r>
      <w:r w:rsidR="00306461" w:rsidRPr="00306461">
        <w:rPr>
          <w:rFonts w:ascii="Arial" w:eastAsia="宋体" w:hAnsi="Arial" w:cs="Arial"/>
          <w:b/>
          <w:sz w:val="24"/>
          <w:szCs w:val="24"/>
          <w:vertAlign w:val="superscript"/>
          <w:lang w:eastAsia="zh-CN"/>
        </w:rPr>
        <w:t>th</w:t>
      </w:r>
      <w:r w:rsidR="00306461">
        <w:rPr>
          <w:rFonts w:ascii="Arial" w:eastAsia="宋体" w:hAnsi="Arial" w:cs="Arial"/>
          <w:b/>
          <w:sz w:val="24"/>
          <w:szCs w:val="24"/>
          <w:lang w:eastAsia="zh-CN"/>
        </w:rPr>
        <w:t xml:space="preserve"> </w:t>
      </w:r>
      <w:r w:rsidR="00306461" w:rsidRPr="00306461">
        <w:rPr>
          <w:rFonts w:ascii="Arial" w:eastAsia="宋体" w:hAnsi="Arial" w:cs="Arial"/>
          <w:b/>
          <w:sz w:val="24"/>
          <w:szCs w:val="24"/>
          <w:lang w:eastAsia="zh-CN"/>
        </w:rPr>
        <w:t>Aug 2025</w:t>
      </w:r>
    </w:p>
    <w:p w14:paraId="194F5C4B" w14:textId="77777777" w:rsidR="00C555E7" w:rsidRPr="00303C25" w:rsidRDefault="00C555E7" w:rsidP="00C555E7">
      <w:pPr>
        <w:rPr>
          <w:rFonts w:ascii="Arial" w:hAnsi="Arial" w:cs="Arial"/>
          <w:b/>
          <w:sz w:val="24"/>
          <w:szCs w:val="24"/>
        </w:rPr>
      </w:pPr>
    </w:p>
    <w:p w14:paraId="14946D49" w14:textId="40C731BB" w:rsidR="00C555E7" w:rsidRPr="0008103A" w:rsidRDefault="00C555E7" w:rsidP="00C555E7">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A455BD" w:rsidRPr="00A455BD">
        <w:rPr>
          <w:rFonts w:ascii="Arial" w:hAnsi="Arial" w:cs="Arial"/>
          <w:b/>
          <w:sz w:val="24"/>
          <w:szCs w:val="24"/>
        </w:rPr>
        <w:t>R16 discussion on SUL NUL switching period</w:t>
      </w:r>
    </w:p>
    <w:p w14:paraId="1D313A4D" w14:textId="77777777" w:rsidR="00C555E7" w:rsidRPr="0012486F" w:rsidRDefault="00C555E7" w:rsidP="00C555E7">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3963E439" w:rsidR="00C555E7" w:rsidRPr="0012486F" w:rsidRDefault="00C555E7" w:rsidP="00C555E7">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7E229B" w:rsidRPr="00241C46">
        <w:rPr>
          <w:rFonts w:ascii="Arial" w:hAnsi="Arial" w:cs="Arial"/>
          <w:b/>
          <w:sz w:val="24"/>
          <w:szCs w:val="24"/>
        </w:rPr>
        <w:t>4</w:t>
      </w:r>
      <w:r w:rsidR="005219DB" w:rsidRPr="00241C46">
        <w:rPr>
          <w:rFonts w:ascii="Arial" w:hAnsi="Arial" w:cs="Arial"/>
          <w:b/>
          <w:sz w:val="24"/>
          <w:szCs w:val="24"/>
        </w:rPr>
        <w:t>.</w:t>
      </w:r>
      <w:r w:rsidR="007E229B" w:rsidRPr="00241C46">
        <w:rPr>
          <w:rFonts w:ascii="Arial" w:hAnsi="Arial" w:cs="Arial"/>
          <w:b/>
          <w:sz w:val="24"/>
          <w:szCs w:val="24"/>
        </w:rPr>
        <w:t>2</w:t>
      </w:r>
      <w:r w:rsidR="005219DB" w:rsidRPr="00241C46">
        <w:rPr>
          <w:rFonts w:ascii="Arial" w:hAnsi="Arial" w:cs="Arial"/>
          <w:b/>
          <w:sz w:val="24"/>
          <w:szCs w:val="24"/>
        </w:rPr>
        <w:t>.1</w:t>
      </w:r>
    </w:p>
    <w:p w14:paraId="16DFD007" w14:textId="77777777" w:rsidR="00C555E7" w:rsidRPr="0008103A" w:rsidRDefault="00C555E7" w:rsidP="00C555E7">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39C7E2B7" w14:textId="77777777" w:rsidR="00C555E7" w:rsidRDefault="00C555E7" w:rsidP="00C555E7">
      <w:pPr>
        <w:pStyle w:val="1"/>
        <w:numPr>
          <w:ilvl w:val="0"/>
          <w:numId w:val="3"/>
        </w:numPr>
      </w:pPr>
      <w:r w:rsidRPr="00647B25">
        <w:t>Introduction</w:t>
      </w:r>
    </w:p>
    <w:p w14:paraId="58A8083B" w14:textId="060980B1" w:rsidR="003D0739" w:rsidRDefault="003D0739" w:rsidP="00A451C1">
      <w:pPr>
        <w:spacing w:after="0"/>
        <w:rPr>
          <w:rFonts w:eastAsiaTheme="minorEastAsia"/>
          <w:lang w:eastAsia="zh-CN"/>
        </w:rPr>
      </w:pPr>
      <w:r>
        <w:rPr>
          <w:rFonts w:eastAsiaTheme="minorEastAsia" w:hint="eastAsia"/>
          <w:lang w:eastAsia="zh-CN"/>
        </w:rPr>
        <w:t>In</w:t>
      </w:r>
      <w:r>
        <w:rPr>
          <w:rFonts w:eastAsiaTheme="minorEastAsia"/>
          <w:lang w:eastAsia="zh-CN"/>
        </w:rPr>
        <w:t xml:space="preserve"> current 38.101-1, the SUL band combinations have to support 0us switching time between SUL band and corresponding NUL band as seen below.</w:t>
      </w:r>
    </w:p>
    <w:p w14:paraId="68EC9F48" w14:textId="7C194153" w:rsidR="003D0739" w:rsidRDefault="003D0739" w:rsidP="003D0739">
      <w:pPr>
        <w:spacing w:after="0"/>
        <w:jc w:val="center"/>
        <w:rPr>
          <w:rFonts w:eastAsiaTheme="minorEastAsia"/>
          <w:lang w:eastAsia="zh-CN"/>
        </w:rPr>
      </w:pPr>
      <w:r>
        <w:rPr>
          <w:noProof/>
        </w:rPr>
        <w:drawing>
          <wp:inline distT="0" distB="0" distL="0" distR="0" wp14:anchorId="6FEC11FF" wp14:editId="2F7B5D83">
            <wp:extent cx="2883529" cy="2335895"/>
            <wp:effectExtent l="95250" t="95250" r="69850" b="1028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92404" cy="2343084"/>
                    </a:xfrm>
                    <a:prstGeom prst="rect">
                      <a:avLst/>
                    </a:prstGeom>
                    <a:effectLst>
                      <a:outerShdw blurRad="63500" sx="102000" sy="102000" algn="ctr" rotWithShape="0">
                        <a:prstClr val="black">
                          <a:alpha val="40000"/>
                        </a:prstClr>
                      </a:outerShdw>
                    </a:effectLst>
                  </pic:spPr>
                </pic:pic>
              </a:graphicData>
            </a:graphic>
          </wp:inline>
        </w:drawing>
      </w:r>
    </w:p>
    <w:p w14:paraId="50565316" w14:textId="359AA8C5" w:rsidR="003D0739" w:rsidRDefault="003D0739" w:rsidP="00A451C1">
      <w:pPr>
        <w:spacing w:after="0"/>
        <w:rPr>
          <w:rFonts w:eastAsiaTheme="minorEastAsia"/>
          <w:lang w:eastAsia="zh-CN"/>
        </w:rPr>
      </w:pPr>
    </w:p>
    <w:p w14:paraId="09495653" w14:textId="5D949FEE" w:rsidR="003D0739" w:rsidRDefault="003D0739" w:rsidP="00A451C1">
      <w:pPr>
        <w:spacing w:after="0"/>
        <w:rPr>
          <w:rFonts w:eastAsiaTheme="minorEastAsia"/>
          <w:lang w:eastAsia="zh-CN"/>
        </w:rPr>
      </w:pPr>
      <w:r>
        <w:rPr>
          <w:rFonts w:eastAsiaTheme="minorEastAsia" w:hint="eastAsia"/>
          <w:lang w:eastAsia="zh-CN"/>
        </w:rPr>
        <w:t>A</w:t>
      </w:r>
      <w:r>
        <w:rPr>
          <w:rFonts w:eastAsiaTheme="minorEastAsia"/>
          <w:lang w:eastAsia="zh-CN"/>
        </w:rPr>
        <w:t xml:space="preserve">nd in RAN4#115, CRs [1,2] were agreed </w:t>
      </w:r>
      <w:r w:rsidR="0093295F">
        <w:rPr>
          <w:rFonts w:eastAsiaTheme="minorEastAsia"/>
          <w:lang w:eastAsia="zh-CN"/>
        </w:rPr>
        <w:t>which introduced the none zero switching period between SUL band and corresponding NUL band under the CA UL Tx switching framework as below.</w:t>
      </w:r>
    </w:p>
    <w:p w14:paraId="29C84F05" w14:textId="00F2802A" w:rsidR="0093295F" w:rsidRDefault="0093295F" w:rsidP="0093295F">
      <w:pPr>
        <w:spacing w:after="0"/>
        <w:jc w:val="center"/>
        <w:rPr>
          <w:rFonts w:eastAsiaTheme="minorEastAsia"/>
          <w:lang w:eastAsia="zh-CN"/>
        </w:rPr>
      </w:pPr>
      <w:r>
        <w:rPr>
          <w:noProof/>
        </w:rPr>
        <w:drawing>
          <wp:inline distT="0" distB="0" distL="0" distR="0" wp14:anchorId="722B6BC6" wp14:editId="75A999B7">
            <wp:extent cx="3145890" cy="1377653"/>
            <wp:effectExtent l="95250" t="95250" r="92710" b="895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78831" cy="1392079"/>
                    </a:xfrm>
                    <a:prstGeom prst="rect">
                      <a:avLst/>
                    </a:prstGeom>
                    <a:effectLst>
                      <a:outerShdw blurRad="63500" sx="102000" sy="102000" algn="ctr" rotWithShape="0">
                        <a:prstClr val="black">
                          <a:alpha val="40000"/>
                        </a:prstClr>
                      </a:outerShdw>
                    </a:effectLst>
                  </pic:spPr>
                </pic:pic>
              </a:graphicData>
            </a:graphic>
          </wp:inline>
        </w:drawing>
      </w:r>
    </w:p>
    <w:p w14:paraId="49B03675" w14:textId="77777777" w:rsidR="003D0739" w:rsidRDefault="003D0739" w:rsidP="00A451C1">
      <w:pPr>
        <w:spacing w:after="0"/>
        <w:rPr>
          <w:rFonts w:eastAsiaTheme="minorEastAsia"/>
          <w:lang w:eastAsia="zh-CN"/>
        </w:rPr>
      </w:pPr>
    </w:p>
    <w:p w14:paraId="22CD946C" w14:textId="76910D25" w:rsidR="0066780E" w:rsidRPr="00A451C1" w:rsidRDefault="0093295F" w:rsidP="00C555E7">
      <w:pPr>
        <w:spacing w:after="0"/>
        <w:rPr>
          <w:rFonts w:eastAsiaTheme="minorEastAsia"/>
          <w:lang w:eastAsia="zh-CN"/>
        </w:rPr>
      </w:pPr>
      <w:r>
        <w:rPr>
          <w:rFonts w:eastAsiaTheme="minorEastAsia"/>
          <w:lang w:eastAsia="zh-CN"/>
        </w:rPr>
        <w:t>This paper discussed the potential enhancement of none zero Tx switching between SUL and NUL in SUL band combination</w:t>
      </w:r>
      <w:r w:rsidR="0066780E">
        <w:rPr>
          <w:rFonts w:eastAsiaTheme="minorEastAsia"/>
          <w:lang w:eastAsia="zh-CN"/>
        </w:rPr>
        <w:t>.</w:t>
      </w:r>
    </w:p>
    <w:p w14:paraId="238242BD" w14:textId="03D935BC" w:rsidR="00826026" w:rsidRDefault="00C555E7" w:rsidP="00BF4959">
      <w:pPr>
        <w:pStyle w:val="1"/>
        <w:numPr>
          <w:ilvl w:val="0"/>
          <w:numId w:val="3"/>
        </w:numPr>
      </w:pPr>
      <w:r>
        <w:t>Discussion</w:t>
      </w:r>
    </w:p>
    <w:p w14:paraId="77811552" w14:textId="7895B24D" w:rsidR="006B3F45" w:rsidRDefault="00C70256" w:rsidP="006B3F45">
      <w:pPr>
        <w:pStyle w:val="2"/>
        <w:numPr>
          <w:ilvl w:val="1"/>
          <w:numId w:val="25"/>
        </w:numPr>
        <w:spacing w:before="0"/>
        <w:rPr>
          <w:rFonts w:eastAsiaTheme="minorEastAsia"/>
          <w:lang w:eastAsia="zh-CN"/>
        </w:rPr>
      </w:pPr>
      <w:r>
        <w:rPr>
          <w:rFonts w:eastAsiaTheme="minorEastAsia"/>
          <w:lang w:eastAsia="zh-CN"/>
        </w:rPr>
        <w:t>Why none zero Tx switching between SUL and NUL in SUL band combination is needed</w:t>
      </w:r>
    </w:p>
    <w:p w14:paraId="186F2875" w14:textId="01DB277D" w:rsidR="00C70256" w:rsidRDefault="00C70256" w:rsidP="006B3F45">
      <w:pPr>
        <w:rPr>
          <w:rFonts w:eastAsiaTheme="minorEastAsia"/>
          <w:lang w:eastAsia="zh-CN"/>
        </w:rPr>
      </w:pPr>
      <w:r>
        <w:rPr>
          <w:rFonts w:eastAsiaTheme="minorEastAsia" w:hint="eastAsia"/>
          <w:lang w:eastAsia="zh-CN"/>
        </w:rPr>
        <w:t>I</w:t>
      </w:r>
      <w:r>
        <w:rPr>
          <w:rFonts w:eastAsiaTheme="minorEastAsia"/>
          <w:lang w:eastAsia="zh-CN"/>
        </w:rPr>
        <w:t>n the beginning of 5G, the SUL band was discussed a lot on how this kind of band should be used</w:t>
      </w:r>
      <w:r w:rsidR="0019795B">
        <w:rPr>
          <w:rFonts w:eastAsiaTheme="minorEastAsia"/>
          <w:lang w:eastAsia="zh-CN"/>
        </w:rPr>
        <w:t xml:space="preserve">. At that time, many different views on the relation between SUL and NUL and finally the </w:t>
      </w:r>
      <w:r w:rsidR="00200462">
        <w:rPr>
          <w:rFonts w:eastAsiaTheme="minorEastAsia"/>
          <w:lang w:eastAsia="zh-CN"/>
        </w:rPr>
        <w:t>it</w:t>
      </w:r>
      <w:r w:rsidR="0019795B">
        <w:rPr>
          <w:rFonts w:eastAsiaTheme="minorEastAsia"/>
          <w:lang w:eastAsia="zh-CN"/>
        </w:rPr>
        <w:t xml:space="preserve"> was</w:t>
      </w:r>
      <w:r w:rsidR="00200462">
        <w:rPr>
          <w:rFonts w:eastAsiaTheme="minorEastAsia"/>
          <w:lang w:eastAsia="zh-CN"/>
        </w:rPr>
        <w:t xml:space="preserve"> agreed that the SUL band NUL band has to be switched transmission, and the switching period is 0us which means UE shall support separate Tx chain for SUL and NUL. When one of the band</w:t>
      </w:r>
      <w:r w:rsidR="00E16EE8">
        <w:rPr>
          <w:rFonts w:eastAsiaTheme="minorEastAsia"/>
          <w:lang w:eastAsia="zh-CN"/>
        </w:rPr>
        <w:t>s</w:t>
      </w:r>
      <w:r w:rsidR="00200462">
        <w:rPr>
          <w:rFonts w:eastAsiaTheme="minorEastAsia"/>
          <w:lang w:eastAsia="zh-CN"/>
        </w:rPr>
        <w:t xml:space="preserve"> is transmitting, the other band is stand by and preparing for transmission. </w:t>
      </w:r>
    </w:p>
    <w:p w14:paraId="4C3E5FA2" w14:textId="059D1666" w:rsidR="00200462" w:rsidRDefault="00280D24" w:rsidP="006B3F45">
      <w:pPr>
        <w:rPr>
          <w:rFonts w:eastAsiaTheme="minorEastAsia"/>
          <w:lang w:eastAsia="zh-CN"/>
        </w:rPr>
      </w:pPr>
      <w:r>
        <w:rPr>
          <w:rFonts w:eastAsiaTheme="minorEastAsia" w:hint="eastAsia"/>
          <w:lang w:eastAsia="zh-CN"/>
        </w:rPr>
        <w:lastRenderedPageBreak/>
        <w:t>Howe</w:t>
      </w:r>
      <w:r>
        <w:rPr>
          <w:rFonts w:eastAsiaTheme="minorEastAsia"/>
          <w:lang w:eastAsia="zh-CN"/>
        </w:rPr>
        <w:t xml:space="preserve">ver, in reality, most of commercial 5G UEs </w:t>
      </w:r>
      <w:r w:rsidR="009F7E5B">
        <w:rPr>
          <w:rFonts w:eastAsiaTheme="minorEastAsia"/>
          <w:lang w:eastAsia="zh-CN"/>
        </w:rPr>
        <w:t xml:space="preserve">(more than 70% UEs in China) </w:t>
      </w:r>
      <w:r>
        <w:rPr>
          <w:rFonts w:eastAsiaTheme="minorEastAsia"/>
          <w:lang w:eastAsia="zh-CN"/>
        </w:rPr>
        <w:t>can only support 1Tx chain at a time. The zero Tx switching requirement restrict</w:t>
      </w:r>
      <w:r w:rsidR="00972DCB">
        <w:rPr>
          <w:rFonts w:eastAsiaTheme="minorEastAsia"/>
          <w:lang w:eastAsia="zh-CN"/>
        </w:rPr>
        <w:t>s</w:t>
      </w:r>
      <w:r>
        <w:rPr>
          <w:rFonts w:eastAsiaTheme="minorEastAsia"/>
          <w:lang w:eastAsia="zh-CN"/>
        </w:rPr>
        <w:t xml:space="preserve"> these UEs from supporting SUL to enhance the UL coverage. Basically, this restriction is unnecessary.</w:t>
      </w:r>
    </w:p>
    <w:p w14:paraId="7D243F04" w14:textId="626DDD45" w:rsidR="00193C18" w:rsidRDefault="00193C18" w:rsidP="00193C18">
      <w:pPr>
        <w:ind w:left="1418" w:hangingChars="709" w:hanging="1418"/>
        <w:rPr>
          <w:rFonts w:eastAsia="等线"/>
          <w:b/>
          <w:lang w:val="en-US" w:eastAsia="zh-CN"/>
        </w:rPr>
      </w:pPr>
      <w:r>
        <w:rPr>
          <w:rFonts w:eastAsia="等线"/>
          <w:b/>
          <w:lang w:val="en-US" w:eastAsia="zh-CN"/>
        </w:rPr>
        <w:t>Observation 1:   The 0us Tx switching period mandates UE to support two independent Tx chains which excludes most of commercial UEs to enhance UL coverage with SUL band combinations.</w:t>
      </w:r>
    </w:p>
    <w:p w14:paraId="2BCE805A" w14:textId="77777777" w:rsidR="007C066E" w:rsidRDefault="007C066E" w:rsidP="00193C18">
      <w:pPr>
        <w:ind w:left="1418" w:hangingChars="709" w:hanging="1418"/>
        <w:rPr>
          <w:rFonts w:eastAsia="等线"/>
          <w:b/>
          <w:lang w:val="en-US" w:eastAsia="zh-CN"/>
        </w:rPr>
      </w:pPr>
    </w:p>
    <w:p w14:paraId="0019B505" w14:textId="0F7F7CA5" w:rsidR="00280D24" w:rsidRDefault="00280D24" w:rsidP="00280D24">
      <w:pPr>
        <w:pStyle w:val="2"/>
        <w:numPr>
          <w:ilvl w:val="1"/>
          <w:numId w:val="25"/>
        </w:numPr>
        <w:spacing w:before="0"/>
        <w:rPr>
          <w:rFonts w:eastAsiaTheme="minorEastAsia"/>
          <w:lang w:eastAsia="zh-CN"/>
        </w:rPr>
      </w:pPr>
      <w:r>
        <w:rPr>
          <w:rFonts w:eastAsiaTheme="minorEastAsia"/>
          <w:lang w:eastAsia="zh-CN"/>
        </w:rPr>
        <w:t>How none zero Tx switching can be supported</w:t>
      </w:r>
    </w:p>
    <w:p w14:paraId="5ACC6443" w14:textId="0839819E" w:rsidR="006B3F45" w:rsidRDefault="009F7E5B" w:rsidP="006B3F45">
      <w:pPr>
        <w:rPr>
          <w:rFonts w:eastAsiaTheme="minorEastAsia"/>
          <w:lang w:eastAsia="zh-CN"/>
        </w:rPr>
      </w:pPr>
      <w:r>
        <w:rPr>
          <w:rFonts w:eastAsiaTheme="minorEastAsia" w:hint="eastAsia"/>
          <w:lang w:eastAsia="zh-CN"/>
        </w:rPr>
        <w:t>T</w:t>
      </w:r>
      <w:r>
        <w:rPr>
          <w:rFonts w:eastAsiaTheme="minorEastAsia"/>
          <w:lang w:eastAsia="zh-CN"/>
        </w:rPr>
        <w:t>o support none zero Tx switching period between SUL and NUL in early releases like Rel-1</w:t>
      </w:r>
      <w:r w:rsidR="009750DB">
        <w:rPr>
          <w:rFonts w:eastAsiaTheme="minorEastAsia"/>
          <w:lang w:eastAsia="zh-CN"/>
        </w:rPr>
        <w:t>6</w:t>
      </w:r>
      <w:r>
        <w:rPr>
          <w:rFonts w:eastAsiaTheme="minorEastAsia"/>
          <w:lang w:eastAsia="zh-CN"/>
        </w:rPr>
        <w:t>. The switching period need to be defined.</w:t>
      </w:r>
    </w:p>
    <w:p w14:paraId="1FC907E8" w14:textId="5EFC7975" w:rsidR="00B24448" w:rsidRDefault="00B24448" w:rsidP="006B3F45">
      <w:pPr>
        <w:rPr>
          <w:rFonts w:eastAsiaTheme="minorEastAsia"/>
          <w:lang w:eastAsia="zh-CN"/>
        </w:rPr>
      </w:pPr>
      <w:r>
        <w:rPr>
          <w:rFonts w:eastAsiaTheme="minorEastAsia" w:hint="eastAsia"/>
          <w:lang w:eastAsia="zh-CN"/>
        </w:rPr>
        <w:t>I</w:t>
      </w:r>
      <w:r>
        <w:rPr>
          <w:rFonts w:eastAsiaTheme="minorEastAsia"/>
          <w:lang w:eastAsia="zh-CN"/>
        </w:rPr>
        <w:t xml:space="preserve">n Rel-16, the UL Tx switching was introduced with </w:t>
      </w:r>
      <w:r w:rsidR="000C5539" w:rsidRPr="000C5539">
        <w:rPr>
          <w:rFonts w:eastAsiaTheme="minorEastAsia"/>
          <w:i/>
          <w:iCs/>
          <w:lang w:eastAsia="zh-CN"/>
        </w:rPr>
        <w:t>uplinkTxSwitchingPeriodLocation</w:t>
      </w:r>
      <w:r w:rsidR="000C5539">
        <w:rPr>
          <w:rFonts w:eastAsiaTheme="minorEastAsia"/>
          <w:lang w:eastAsia="zh-CN"/>
        </w:rPr>
        <w:t xml:space="preserve"> indicates which carrier the UL switching period should be located, and with </w:t>
      </w:r>
      <w:r w:rsidR="000C5539" w:rsidRPr="000C5539">
        <w:rPr>
          <w:rFonts w:eastAsiaTheme="minorEastAsia"/>
          <w:i/>
          <w:iCs/>
          <w:lang w:eastAsia="zh-CN"/>
        </w:rPr>
        <w:t>ULTxSwitchingBandPair</w:t>
      </w:r>
      <w:r w:rsidR="000C5539">
        <w:rPr>
          <w:rFonts w:eastAsiaTheme="minorEastAsia"/>
          <w:lang w:eastAsia="zh-CN"/>
        </w:rPr>
        <w:t xml:space="preserve"> indicates the switched band pair and also switching period length (</w:t>
      </w:r>
      <w:r w:rsidR="000C5539" w:rsidRPr="000C5539">
        <w:rPr>
          <w:rFonts w:eastAsiaTheme="minorEastAsia"/>
          <w:i/>
          <w:iCs/>
          <w:lang w:eastAsia="zh-CN"/>
        </w:rPr>
        <w:t>uplinkTxSwitchingPeriod</w:t>
      </w:r>
      <w:r w:rsidR="000C5539">
        <w:rPr>
          <w:rFonts w:eastAsiaTheme="minorEastAsia"/>
          <w:lang w:eastAsia="zh-CN"/>
        </w:rPr>
        <w:t>).</w:t>
      </w:r>
      <w:r w:rsidR="00D35BE3">
        <w:rPr>
          <w:rFonts w:eastAsiaTheme="minorEastAsia"/>
          <w:lang w:eastAsia="zh-CN"/>
        </w:rPr>
        <w:t xml:space="preserve"> There are also other parameters that </w:t>
      </w:r>
      <w:r w:rsidR="00106474">
        <w:rPr>
          <w:rFonts w:eastAsiaTheme="minorEastAsia"/>
          <w:lang w:eastAsia="zh-CN"/>
        </w:rPr>
        <w:t>are</w:t>
      </w:r>
      <w:r w:rsidR="00D35BE3">
        <w:rPr>
          <w:rFonts w:eastAsiaTheme="minorEastAsia"/>
          <w:lang w:eastAsia="zh-CN"/>
        </w:rPr>
        <w:t xml:space="preserve"> applicable to the UL Tx switching like </w:t>
      </w:r>
      <w:r w:rsidR="00D35BE3" w:rsidRPr="00D35BE3">
        <w:rPr>
          <w:rFonts w:eastAsiaTheme="minorEastAsia"/>
          <w:i/>
          <w:iCs/>
          <w:lang w:eastAsia="zh-CN"/>
        </w:rPr>
        <w:t>uplinkTxSwitching-PowerBoosting</w:t>
      </w:r>
      <w:r w:rsidR="00D35BE3">
        <w:rPr>
          <w:rFonts w:eastAsiaTheme="minorEastAsia"/>
          <w:lang w:eastAsia="zh-CN"/>
        </w:rPr>
        <w:t xml:space="preserve"> or </w:t>
      </w:r>
      <w:r w:rsidR="00D35BE3" w:rsidRPr="00D35BE3">
        <w:rPr>
          <w:rFonts w:eastAsiaTheme="minorEastAsia"/>
          <w:i/>
          <w:iCs/>
          <w:lang w:eastAsia="zh-CN"/>
        </w:rPr>
        <w:t>uplinkTxSwitching-OptionSupport</w:t>
      </w:r>
      <w:r w:rsidR="009E1E72">
        <w:rPr>
          <w:rFonts w:eastAsiaTheme="minorEastAsia"/>
          <w:lang w:eastAsia="zh-CN"/>
        </w:rPr>
        <w:t>, etc.</w:t>
      </w:r>
    </w:p>
    <w:p w14:paraId="0CE4CE7E" w14:textId="5DC5629A" w:rsidR="000C5539" w:rsidRDefault="000C5539" w:rsidP="006B3F45">
      <w:pPr>
        <w:rPr>
          <w:rFonts w:eastAsiaTheme="minorEastAsia"/>
          <w:lang w:eastAsia="zh-CN"/>
        </w:rPr>
      </w:pPr>
      <w:r>
        <w:rPr>
          <w:rFonts w:eastAsiaTheme="minorEastAsia" w:hint="eastAsia"/>
          <w:lang w:eastAsia="zh-CN"/>
        </w:rPr>
        <w:t>F</w:t>
      </w:r>
      <w:r>
        <w:rPr>
          <w:rFonts w:eastAsiaTheme="minorEastAsia"/>
          <w:lang w:eastAsia="zh-CN"/>
        </w:rPr>
        <w:t xml:space="preserve">or SUL and NUL band combination, the switching between SUL and NUL </w:t>
      </w:r>
      <w:r w:rsidR="00106474">
        <w:rPr>
          <w:rFonts w:eastAsiaTheme="minorEastAsia"/>
          <w:lang w:eastAsia="zh-CN"/>
        </w:rPr>
        <w:t>is</w:t>
      </w:r>
      <w:r>
        <w:rPr>
          <w:rFonts w:eastAsiaTheme="minorEastAsia"/>
          <w:lang w:eastAsia="zh-CN"/>
        </w:rPr>
        <w:t xml:space="preserve"> much simpler than the Rel-16 Tx switching.</w:t>
      </w:r>
      <w:r w:rsidR="00106474">
        <w:rPr>
          <w:rFonts w:eastAsiaTheme="minorEastAsia"/>
          <w:lang w:eastAsia="zh-CN"/>
        </w:rPr>
        <w:t xml:space="preserve"> The switching period length could reuse the values defined in Rel-16 UL Tx switching, and the location could be either fixed to one of the carriers or reuse similar scheme as UL Tx switching. Therefore, in terms of none zero Tx switching scheme, there is nothing new comparing to Rel-16 UL Tx switching or even simpler.</w:t>
      </w:r>
    </w:p>
    <w:p w14:paraId="7864A142" w14:textId="78057D9B" w:rsidR="00106474" w:rsidRDefault="002A1BC6" w:rsidP="006B3F45">
      <w:pPr>
        <w:rPr>
          <w:rFonts w:eastAsiaTheme="minorEastAsia"/>
          <w:lang w:eastAsia="zh-CN"/>
        </w:rPr>
      </w:pPr>
      <w:r>
        <w:rPr>
          <w:rFonts w:eastAsiaTheme="minorEastAsia"/>
          <w:lang w:eastAsia="zh-CN"/>
        </w:rPr>
        <w:t>However, to support the none zero Tx switching between SUL and NUL, some TEI works are needed in both RAN4 and RAN1/2. It is proposed to discuss first in RAN4 and then trigger RAN1/2 discussion by LS</w:t>
      </w:r>
      <w:r w:rsidR="004B4726">
        <w:rPr>
          <w:rFonts w:eastAsiaTheme="minorEastAsia"/>
          <w:lang w:eastAsia="zh-CN"/>
        </w:rPr>
        <w:t xml:space="preserve"> in TEI-16.</w:t>
      </w:r>
    </w:p>
    <w:p w14:paraId="67C295DF" w14:textId="1A5691D8" w:rsidR="00C67DD0" w:rsidRDefault="00C67DD0" w:rsidP="00C67DD0">
      <w:pPr>
        <w:ind w:left="1418" w:hangingChars="709" w:hanging="1418"/>
        <w:rPr>
          <w:rFonts w:eastAsia="等线"/>
          <w:b/>
          <w:lang w:val="en-US" w:eastAsia="zh-CN"/>
        </w:rPr>
      </w:pPr>
      <w:r>
        <w:rPr>
          <w:rFonts w:eastAsia="等线"/>
          <w:b/>
          <w:lang w:val="en-US" w:eastAsia="zh-CN"/>
        </w:rPr>
        <w:t xml:space="preserve">Observation 2:   To support SUL/NUL none zero Tx switching, the schemes defined in Rel-16 UL Tx switching can be reused or simplified. </w:t>
      </w:r>
      <w:r w:rsidR="00F34B6E">
        <w:rPr>
          <w:rFonts w:eastAsia="等线"/>
          <w:b/>
          <w:lang w:val="en-US" w:eastAsia="zh-CN"/>
        </w:rPr>
        <w:t>And this enhancement can be done in TEI.</w:t>
      </w:r>
    </w:p>
    <w:p w14:paraId="23FEA581" w14:textId="77777777" w:rsidR="00B24448" w:rsidRPr="00576DF3" w:rsidRDefault="00B24448" w:rsidP="006B3F45">
      <w:pPr>
        <w:rPr>
          <w:rFonts w:eastAsiaTheme="minorEastAsia"/>
          <w:lang w:eastAsia="zh-CN"/>
        </w:rPr>
      </w:pPr>
    </w:p>
    <w:p w14:paraId="3EEF2592" w14:textId="7F63C105" w:rsidR="006B3F45" w:rsidRPr="006B3F45" w:rsidRDefault="006B3F45" w:rsidP="001D4468">
      <w:pPr>
        <w:ind w:left="1418" w:hangingChars="709" w:hanging="1418"/>
      </w:pPr>
      <w:r>
        <w:rPr>
          <w:rFonts w:eastAsia="等线"/>
          <w:b/>
          <w:lang w:val="en-US" w:eastAsia="zh-CN"/>
        </w:rPr>
        <w:t xml:space="preserve">Proposal 1:         </w:t>
      </w:r>
      <w:r w:rsidR="00717693">
        <w:rPr>
          <w:rFonts w:eastAsia="等线"/>
          <w:b/>
          <w:lang w:val="en-US" w:eastAsia="zh-CN"/>
        </w:rPr>
        <w:t xml:space="preserve">Discuss the </w:t>
      </w:r>
      <w:r w:rsidR="00D234AB">
        <w:rPr>
          <w:rFonts w:eastAsia="等线"/>
          <w:b/>
          <w:lang w:val="en-US" w:eastAsia="zh-CN"/>
        </w:rPr>
        <w:t>feasibility</w:t>
      </w:r>
      <w:r w:rsidR="00717693">
        <w:rPr>
          <w:rFonts w:eastAsia="等线"/>
          <w:b/>
          <w:lang w:val="en-US" w:eastAsia="zh-CN"/>
        </w:rPr>
        <w:t xml:space="preserve"> of introducing none zero Tx switching between SUL/NUL in TEI-16</w:t>
      </w:r>
      <w:r w:rsidR="00B11E29">
        <w:rPr>
          <w:rFonts w:eastAsia="等线"/>
          <w:b/>
          <w:lang w:val="en-US" w:eastAsia="zh-CN"/>
        </w:rPr>
        <w:t xml:space="preserve"> of RAN4, and check RAN1/2 with LS if necessary.</w:t>
      </w:r>
    </w:p>
    <w:p w14:paraId="276BD94E" w14:textId="25A91FFA" w:rsidR="00576DF3" w:rsidRPr="006B3F45" w:rsidRDefault="00576DF3" w:rsidP="00576DF3">
      <w:pPr>
        <w:ind w:left="1418" w:hangingChars="709" w:hanging="1418"/>
      </w:pPr>
      <w:r>
        <w:rPr>
          <w:rFonts w:eastAsia="等线"/>
          <w:b/>
          <w:lang w:val="en-US" w:eastAsia="zh-CN"/>
        </w:rPr>
        <w:t xml:space="preserve">Proposal 2:         If feasible, introduce none zero Tx switching period between SUL/NUL </w:t>
      </w:r>
      <w:r w:rsidR="005432D9">
        <w:rPr>
          <w:rFonts w:eastAsia="等线"/>
          <w:b/>
          <w:lang w:val="en-US" w:eastAsia="zh-CN"/>
        </w:rPr>
        <w:t>from Rel</w:t>
      </w:r>
      <w:r>
        <w:rPr>
          <w:rFonts w:eastAsia="等线"/>
          <w:b/>
          <w:lang w:val="en-US" w:eastAsia="zh-CN"/>
        </w:rPr>
        <w:t>-16</w:t>
      </w:r>
      <w:r w:rsidR="00B11E29">
        <w:rPr>
          <w:rFonts w:eastAsia="等线"/>
          <w:b/>
          <w:lang w:val="en-US" w:eastAsia="zh-CN"/>
        </w:rPr>
        <w:t>.</w:t>
      </w:r>
    </w:p>
    <w:p w14:paraId="7C1C141D" w14:textId="77777777" w:rsidR="00ED0934" w:rsidRPr="00576DF3" w:rsidRDefault="00ED0934" w:rsidP="00E2220B">
      <w:pPr>
        <w:rPr>
          <w:rFonts w:eastAsiaTheme="minorEastAsia"/>
          <w:lang w:eastAsia="zh-CN"/>
        </w:rPr>
      </w:pPr>
    </w:p>
    <w:p w14:paraId="6541D2B4" w14:textId="4E17FDB2" w:rsidR="003B6BA5" w:rsidRDefault="003B6BA5" w:rsidP="00D70255">
      <w:pPr>
        <w:pStyle w:val="1"/>
        <w:numPr>
          <w:ilvl w:val="0"/>
          <w:numId w:val="30"/>
        </w:numPr>
      </w:pPr>
      <w:bookmarkStart w:id="1" w:name="_Hlk173939413"/>
      <w:bookmarkEnd w:id="0"/>
      <w:r>
        <w:t>Reference</w:t>
      </w:r>
    </w:p>
    <w:p w14:paraId="77BB3DE1" w14:textId="131FD3D4" w:rsidR="003B6BA5" w:rsidRDefault="00EF21E8" w:rsidP="0023469E">
      <w:pPr>
        <w:overflowPunct w:val="0"/>
        <w:autoSpaceDE w:val="0"/>
        <w:autoSpaceDN w:val="0"/>
        <w:adjustRightInd w:val="0"/>
        <w:spacing w:after="100"/>
        <w:textAlignment w:val="baseline"/>
        <w:rPr>
          <w:rFonts w:ascii="Times" w:hAnsi="Times" w:cs="Times"/>
          <w:bCs/>
          <w:color w:val="000000"/>
        </w:rPr>
      </w:pPr>
      <w:r w:rsidRPr="002654B0">
        <w:rPr>
          <w:rFonts w:eastAsiaTheme="minorEastAsia" w:hint="eastAsia"/>
          <w:lang w:eastAsia="zh-CN"/>
        </w:rPr>
        <w:t>[</w:t>
      </w:r>
      <w:r w:rsidRPr="002654B0">
        <w:rPr>
          <w:rFonts w:eastAsiaTheme="minorEastAsia"/>
          <w:lang w:eastAsia="zh-CN"/>
        </w:rPr>
        <w:t xml:space="preserve">1] </w:t>
      </w:r>
      <w:r w:rsidR="003D0739" w:rsidRPr="003D0739">
        <w:rPr>
          <w:rFonts w:eastAsiaTheme="minorEastAsia"/>
          <w:lang w:eastAsia="zh-CN"/>
        </w:rPr>
        <w:t>R4-2506926</w:t>
      </w:r>
      <w:r w:rsidRPr="002654B0">
        <w:rPr>
          <w:rFonts w:eastAsia="华文楷体"/>
          <w:szCs w:val="28"/>
        </w:rPr>
        <w:t xml:space="preserve"> </w:t>
      </w:r>
      <w:r w:rsidR="003D0739" w:rsidRPr="00B82442">
        <w:rPr>
          <w:noProof/>
        </w:rPr>
        <w:t>(NR_MC_enh) R18 correction of switchig time between NUL and SUL carriers</w:t>
      </w:r>
      <w:r w:rsidRPr="002654B0">
        <w:rPr>
          <w:rFonts w:eastAsia="华文楷体"/>
          <w:szCs w:val="28"/>
        </w:rPr>
        <w:t xml:space="preserve">, </w:t>
      </w:r>
      <w:r w:rsidR="003D0739">
        <w:rPr>
          <w:rFonts w:ascii="Times" w:hAnsi="Times" w:cs="Times"/>
          <w:bCs/>
          <w:color w:val="000000"/>
        </w:rPr>
        <w:t>OPPO</w:t>
      </w:r>
      <w:r w:rsidR="00207CC4" w:rsidRPr="002654B0">
        <w:rPr>
          <w:rFonts w:ascii="Times" w:hAnsi="Times" w:cs="Times"/>
          <w:bCs/>
          <w:color w:val="000000"/>
        </w:rPr>
        <w:t>, #11</w:t>
      </w:r>
      <w:r w:rsidR="002654B0" w:rsidRPr="002654B0">
        <w:rPr>
          <w:rFonts w:ascii="Times" w:hAnsi="Times" w:cs="Times"/>
          <w:bCs/>
          <w:color w:val="000000"/>
        </w:rPr>
        <w:t>5</w:t>
      </w:r>
      <w:r w:rsidR="00207CC4" w:rsidRPr="002654B0">
        <w:rPr>
          <w:rFonts w:ascii="Times" w:hAnsi="Times" w:cs="Times"/>
          <w:bCs/>
          <w:color w:val="000000"/>
        </w:rPr>
        <w:t xml:space="preserve"> 202</w:t>
      </w:r>
      <w:r w:rsidR="002654B0" w:rsidRPr="002654B0">
        <w:rPr>
          <w:rFonts w:ascii="Times" w:hAnsi="Times" w:cs="Times"/>
          <w:bCs/>
          <w:color w:val="000000"/>
        </w:rPr>
        <w:t>5</w:t>
      </w:r>
      <w:r w:rsidR="00207CC4" w:rsidRPr="002654B0">
        <w:rPr>
          <w:rFonts w:ascii="Times" w:hAnsi="Times" w:cs="Times"/>
          <w:bCs/>
          <w:color w:val="000000"/>
        </w:rPr>
        <w:t>-</w:t>
      </w:r>
      <w:r w:rsidR="002654B0" w:rsidRPr="002654B0">
        <w:rPr>
          <w:rFonts w:ascii="Times" w:hAnsi="Times" w:cs="Times"/>
          <w:bCs/>
          <w:color w:val="000000"/>
        </w:rPr>
        <w:t>05</w:t>
      </w:r>
    </w:p>
    <w:p w14:paraId="4855E5BF" w14:textId="5BC4408E" w:rsidR="000A0558" w:rsidRDefault="003D0739" w:rsidP="000A0558">
      <w:pPr>
        <w:overflowPunct w:val="0"/>
        <w:autoSpaceDE w:val="0"/>
        <w:autoSpaceDN w:val="0"/>
        <w:adjustRightInd w:val="0"/>
        <w:spacing w:after="100"/>
        <w:textAlignment w:val="baseline"/>
        <w:rPr>
          <w:rFonts w:eastAsiaTheme="minorEastAsia"/>
          <w:lang w:eastAsia="zh-CN"/>
        </w:rPr>
      </w:pPr>
      <w:r w:rsidRPr="00382016">
        <w:rPr>
          <w:rFonts w:eastAsiaTheme="minorEastAsia" w:hint="eastAsia"/>
          <w:lang w:eastAsia="zh-CN"/>
        </w:rPr>
        <w:t>[</w:t>
      </w:r>
      <w:r w:rsidRPr="00382016">
        <w:rPr>
          <w:rFonts w:eastAsiaTheme="minorEastAsia"/>
          <w:lang w:eastAsia="zh-CN"/>
        </w:rPr>
        <w:t>2] R4-2506927</w:t>
      </w:r>
      <w:r w:rsidR="00382016">
        <w:rPr>
          <w:rFonts w:eastAsiaTheme="minorEastAsia"/>
          <w:lang w:eastAsia="zh-CN"/>
        </w:rPr>
        <w:t xml:space="preserve"> </w:t>
      </w:r>
      <w:r w:rsidR="000A4A07" w:rsidRPr="001A39C0">
        <w:rPr>
          <w:noProof/>
        </w:rPr>
        <w:t>(NR_MC_enh) R19 correction of switchig time between NUL and SUL carriers</w:t>
      </w:r>
      <w:r w:rsidR="000A4A07" w:rsidRPr="002654B0">
        <w:rPr>
          <w:rFonts w:eastAsia="华文楷体"/>
          <w:szCs w:val="28"/>
        </w:rPr>
        <w:t xml:space="preserve">, </w:t>
      </w:r>
      <w:r w:rsidR="000A4A07">
        <w:rPr>
          <w:rFonts w:ascii="Times" w:hAnsi="Times" w:cs="Times"/>
          <w:bCs/>
          <w:color w:val="000000"/>
        </w:rPr>
        <w:t>OPPO</w:t>
      </w:r>
      <w:r w:rsidR="000A4A07" w:rsidRPr="002654B0">
        <w:rPr>
          <w:rFonts w:ascii="Times" w:hAnsi="Times" w:cs="Times"/>
          <w:bCs/>
          <w:color w:val="000000"/>
        </w:rPr>
        <w:t>, #115 2025-05</w:t>
      </w:r>
      <w:bookmarkEnd w:id="1"/>
    </w:p>
    <w:p w14:paraId="12ED7835" w14:textId="77777777" w:rsidR="0093295F" w:rsidRPr="00DD21E0" w:rsidRDefault="0093295F" w:rsidP="000A0558">
      <w:pPr>
        <w:overflowPunct w:val="0"/>
        <w:autoSpaceDE w:val="0"/>
        <w:autoSpaceDN w:val="0"/>
        <w:adjustRightInd w:val="0"/>
        <w:spacing w:after="100"/>
        <w:textAlignment w:val="baseline"/>
        <w:rPr>
          <w:rFonts w:eastAsiaTheme="minorEastAsia"/>
          <w:lang w:eastAsia="zh-CN"/>
        </w:rPr>
      </w:pPr>
    </w:p>
    <w:sectPr w:rsidR="0093295F"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1055A" w14:textId="77777777" w:rsidR="005C19F5" w:rsidRDefault="005C19F5">
      <w:r>
        <w:separator/>
      </w:r>
    </w:p>
  </w:endnote>
  <w:endnote w:type="continuationSeparator" w:id="0">
    <w:p w14:paraId="7B62825E" w14:textId="77777777" w:rsidR="005C19F5" w:rsidRDefault="005C1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40B5C" w14:textId="77777777" w:rsidR="005C19F5" w:rsidRDefault="005C19F5">
      <w:r>
        <w:separator/>
      </w:r>
    </w:p>
  </w:footnote>
  <w:footnote w:type="continuationSeparator" w:id="0">
    <w:p w14:paraId="6871CCB7" w14:textId="77777777" w:rsidR="005C19F5" w:rsidRDefault="005C1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C5753"/>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43BDD"/>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DC24B6D"/>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6FC150B"/>
    <w:multiLevelType w:val="hybridMultilevel"/>
    <w:tmpl w:val="54B64F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215F11"/>
    <w:multiLevelType w:val="hybridMultilevel"/>
    <w:tmpl w:val="8DD6C1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4"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F10651A"/>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504E793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2"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1231B3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993C1C"/>
    <w:multiLevelType w:val="hybridMultilevel"/>
    <w:tmpl w:val="54B64F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4"/>
  </w:num>
  <w:num w:numId="4">
    <w:abstractNumId w:val="28"/>
  </w:num>
  <w:num w:numId="5">
    <w:abstractNumId w:val="7"/>
  </w:num>
  <w:num w:numId="6">
    <w:abstractNumId w:val="11"/>
  </w:num>
  <w:num w:numId="7">
    <w:abstractNumId w:val="10"/>
  </w:num>
  <w:num w:numId="8">
    <w:abstractNumId w:val="6"/>
  </w:num>
  <w:num w:numId="9">
    <w:abstractNumId w:val="22"/>
  </w:num>
  <w:num w:numId="10">
    <w:abstractNumId w:val="8"/>
  </w:num>
  <w:num w:numId="11">
    <w:abstractNumId w:val="19"/>
  </w:num>
  <w:num w:numId="12">
    <w:abstractNumId w:val="23"/>
  </w:num>
  <w:num w:numId="13">
    <w:abstractNumId w:val="14"/>
  </w:num>
  <w:num w:numId="14">
    <w:abstractNumId w:val="25"/>
  </w:num>
  <w:num w:numId="15">
    <w:abstractNumId w:val="32"/>
  </w:num>
  <w:num w:numId="16">
    <w:abstractNumId w:val="2"/>
  </w:num>
  <w:num w:numId="17">
    <w:abstractNumId w:val="17"/>
  </w:num>
  <w:num w:numId="18">
    <w:abstractNumId w:val="20"/>
  </w:num>
  <w:num w:numId="19">
    <w:abstractNumId w:val="27"/>
  </w:num>
  <w:num w:numId="20">
    <w:abstractNumId w:val="21"/>
  </w:num>
  <w:num w:numId="21">
    <w:abstractNumId w:val="30"/>
  </w:num>
  <w:num w:numId="22">
    <w:abstractNumId w:val="31"/>
  </w:num>
  <w:num w:numId="23">
    <w:abstractNumId w:val="24"/>
  </w:num>
  <w:num w:numId="24">
    <w:abstractNumId w:val="1"/>
  </w:num>
  <w:num w:numId="25">
    <w:abstractNumId w:val="29"/>
  </w:num>
  <w:num w:numId="26">
    <w:abstractNumId w:val="33"/>
  </w:num>
  <w:num w:numId="27">
    <w:abstractNumId w:val="9"/>
  </w:num>
  <w:num w:numId="28">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5"/>
  </w:num>
  <w:num w:numId="31">
    <w:abstractNumId w:val="26"/>
  </w:num>
  <w:num w:numId="32">
    <w:abstractNumId w:val="3"/>
  </w:num>
  <w:num w:numId="33">
    <w:abstractNumId w:val="5"/>
  </w:num>
  <w:num w:numId="34">
    <w:abstractNumId w:val="16"/>
  </w:num>
  <w:num w:numId="35">
    <w:abstractNumId w:val="12"/>
  </w:num>
  <w:num w:numId="3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70B"/>
    <w:rsid w:val="0001674B"/>
    <w:rsid w:val="00017A04"/>
    <w:rsid w:val="00017C05"/>
    <w:rsid w:val="000211D8"/>
    <w:rsid w:val="00021326"/>
    <w:rsid w:val="0002191D"/>
    <w:rsid w:val="0002389B"/>
    <w:rsid w:val="00024A16"/>
    <w:rsid w:val="00025ACD"/>
    <w:rsid w:val="000266A0"/>
    <w:rsid w:val="00026A7D"/>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C66"/>
    <w:rsid w:val="000358D0"/>
    <w:rsid w:val="0003625E"/>
    <w:rsid w:val="0003670D"/>
    <w:rsid w:val="000368BB"/>
    <w:rsid w:val="00036A94"/>
    <w:rsid w:val="00036AF0"/>
    <w:rsid w:val="000400FE"/>
    <w:rsid w:val="000410D0"/>
    <w:rsid w:val="000410E5"/>
    <w:rsid w:val="00041D0F"/>
    <w:rsid w:val="000428DC"/>
    <w:rsid w:val="00043419"/>
    <w:rsid w:val="0004381F"/>
    <w:rsid w:val="00043F1D"/>
    <w:rsid w:val="00044282"/>
    <w:rsid w:val="000457D7"/>
    <w:rsid w:val="0004650C"/>
    <w:rsid w:val="0004678D"/>
    <w:rsid w:val="000467EB"/>
    <w:rsid w:val="00047E1B"/>
    <w:rsid w:val="00047E49"/>
    <w:rsid w:val="00052258"/>
    <w:rsid w:val="00052578"/>
    <w:rsid w:val="00053994"/>
    <w:rsid w:val="000539E6"/>
    <w:rsid w:val="00053F74"/>
    <w:rsid w:val="0005430C"/>
    <w:rsid w:val="00054B04"/>
    <w:rsid w:val="00054DC0"/>
    <w:rsid w:val="0005509D"/>
    <w:rsid w:val="00055873"/>
    <w:rsid w:val="00056107"/>
    <w:rsid w:val="0005617D"/>
    <w:rsid w:val="00056560"/>
    <w:rsid w:val="00056FF0"/>
    <w:rsid w:val="0005725C"/>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5695"/>
    <w:rsid w:val="0007636B"/>
    <w:rsid w:val="000769D1"/>
    <w:rsid w:val="00076B84"/>
    <w:rsid w:val="00076CFD"/>
    <w:rsid w:val="000771FD"/>
    <w:rsid w:val="00077333"/>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C5B"/>
    <w:rsid w:val="00096EE4"/>
    <w:rsid w:val="000973B9"/>
    <w:rsid w:val="0009774B"/>
    <w:rsid w:val="0009777C"/>
    <w:rsid w:val="00097F05"/>
    <w:rsid w:val="000A0558"/>
    <w:rsid w:val="000A067A"/>
    <w:rsid w:val="000A06EE"/>
    <w:rsid w:val="000A0AAB"/>
    <w:rsid w:val="000A12C7"/>
    <w:rsid w:val="000A1D69"/>
    <w:rsid w:val="000A222E"/>
    <w:rsid w:val="000A25FE"/>
    <w:rsid w:val="000A2CD9"/>
    <w:rsid w:val="000A3D44"/>
    <w:rsid w:val="000A3D51"/>
    <w:rsid w:val="000A3D89"/>
    <w:rsid w:val="000A40AE"/>
    <w:rsid w:val="000A4674"/>
    <w:rsid w:val="000A4877"/>
    <w:rsid w:val="000A4A07"/>
    <w:rsid w:val="000A4AE1"/>
    <w:rsid w:val="000A61C1"/>
    <w:rsid w:val="000A69A5"/>
    <w:rsid w:val="000A6C28"/>
    <w:rsid w:val="000A6EE3"/>
    <w:rsid w:val="000A7599"/>
    <w:rsid w:val="000A77A5"/>
    <w:rsid w:val="000B0587"/>
    <w:rsid w:val="000B0831"/>
    <w:rsid w:val="000B0AA2"/>
    <w:rsid w:val="000B0FA4"/>
    <w:rsid w:val="000B1743"/>
    <w:rsid w:val="000B1E4B"/>
    <w:rsid w:val="000B36F2"/>
    <w:rsid w:val="000B3A93"/>
    <w:rsid w:val="000B3B0F"/>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539"/>
    <w:rsid w:val="000C5D2E"/>
    <w:rsid w:val="000C640F"/>
    <w:rsid w:val="000C64C9"/>
    <w:rsid w:val="000C746A"/>
    <w:rsid w:val="000C7B3F"/>
    <w:rsid w:val="000C7E92"/>
    <w:rsid w:val="000D2072"/>
    <w:rsid w:val="000D2778"/>
    <w:rsid w:val="000D382D"/>
    <w:rsid w:val="000D39C6"/>
    <w:rsid w:val="000D3B5B"/>
    <w:rsid w:val="000D411D"/>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89A"/>
    <w:rsid w:val="000E660C"/>
    <w:rsid w:val="000E7163"/>
    <w:rsid w:val="000F00E4"/>
    <w:rsid w:val="000F0217"/>
    <w:rsid w:val="000F280B"/>
    <w:rsid w:val="000F2889"/>
    <w:rsid w:val="000F2DB9"/>
    <w:rsid w:val="000F2E4A"/>
    <w:rsid w:val="000F3957"/>
    <w:rsid w:val="000F48D3"/>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474"/>
    <w:rsid w:val="001066CC"/>
    <w:rsid w:val="001067B9"/>
    <w:rsid w:val="0010694D"/>
    <w:rsid w:val="00106CDF"/>
    <w:rsid w:val="00107F19"/>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276"/>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511C0"/>
    <w:rsid w:val="00151FC2"/>
    <w:rsid w:val="00152172"/>
    <w:rsid w:val="00152F69"/>
    <w:rsid w:val="0015332E"/>
    <w:rsid w:val="00153335"/>
    <w:rsid w:val="00153528"/>
    <w:rsid w:val="00153545"/>
    <w:rsid w:val="00154C40"/>
    <w:rsid w:val="001553D8"/>
    <w:rsid w:val="0015570F"/>
    <w:rsid w:val="0015587C"/>
    <w:rsid w:val="00155AA1"/>
    <w:rsid w:val="00155DE7"/>
    <w:rsid w:val="00156135"/>
    <w:rsid w:val="00157A11"/>
    <w:rsid w:val="001621EA"/>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3"/>
    <w:rsid w:val="00175297"/>
    <w:rsid w:val="00175BBA"/>
    <w:rsid w:val="00175ECF"/>
    <w:rsid w:val="00176782"/>
    <w:rsid w:val="001828E7"/>
    <w:rsid w:val="0018397E"/>
    <w:rsid w:val="00183D73"/>
    <w:rsid w:val="00185093"/>
    <w:rsid w:val="001861A8"/>
    <w:rsid w:val="00186B3D"/>
    <w:rsid w:val="001872B0"/>
    <w:rsid w:val="001879E3"/>
    <w:rsid w:val="00187CC9"/>
    <w:rsid w:val="0019008E"/>
    <w:rsid w:val="00191309"/>
    <w:rsid w:val="00191AD1"/>
    <w:rsid w:val="00191DFD"/>
    <w:rsid w:val="00192446"/>
    <w:rsid w:val="001936B3"/>
    <w:rsid w:val="00193C18"/>
    <w:rsid w:val="00193D3C"/>
    <w:rsid w:val="001947C3"/>
    <w:rsid w:val="00196382"/>
    <w:rsid w:val="00196444"/>
    <w:rsid w:val="00196F9F"/>
    <w:rsid w:val="0019795B"/>
    <w:rsid w:val="00197EC4"/>
    <w:rsid w:val="001A0366"/>
    <w:rsid w:val="001A03BA"/>
    <w:rsid w:val="001A0538"/>
    <w:rsid w:val="001A08AA"/>
    <w:rsid w:val="001A14BF"/>
    <w:rsid w:val="001A17A5"/>
    <w:rsid w:val="001A1B10"/>
    <w:rsid w:val="001A2377"/>
    <w:rsid w:val="001A2EF9"/>
    <w:rsid w:val="001A3120"/>
    <w:rsid w:val="001A33BD"/>
    <w:rsid w:val="001A3439"/>
    <w:rsid w:val="001A4A43"/>
    <w:rsid w:val="001A519E"/>
    <w:rsid w:val="001A5897"/>
    <w:rsid w:val="001A5CF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449"/>
    <w:rsid w:val="001D2F10"/>
    <w:rsid w:val="001D3D36"/>
    <w:rsid w:val="001D3D99"/>
    <w:rsid w:val="001D43CA"/>
    <w:rsid w:val="001D4468"/>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7D0"/>
    <w:rsid w:val="001E31D6"/>
    <w:rsid w:val="001E397C"/>
    <w:rsid w:val="001E4301"/>
    <w:rsid w:val="001E5D87"/>
    <w:rsid w:val="001E637C"/>
    <w:rsid w:val="001E7B8D"/>
    <w:rsid w:val="001F005B"/>
    <w:rsid w:val="001F0DB3"/>
    <w:rsid w:val="001F186E"/>
    <w:rsid w:val="001F2DFC"/>
    <w:rsid w:val="001F2E81"/>
    <w:rsid w:val="001F353B"/>
    <w:rsid w:val="001F5795"/>
    <w:rsid w:val="001F6595"/>
    <w:rsid w:val="001F706B"/>
    <w:rsid w:val="001F7737"/>
    <w:rsid w:val="00200116"/>
    <w:rsid w:val="00200462"/>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492"/>
    <w:rsid w:val="00211927"/>
    <w:rsid w:val="00212373"/>
    <w:rsid w:val="00212A25"/>
    <w:rsid w:val="00212E09"/>
    <w:rsid w:val="00212E3B"/>
    <w:rsid w:val="002138EA"/>
    <w:rsid w:val="00214022"/>
    <w:rsid w:val="00214FBD"/>
    <w:rsid w:val="00216838"/>
    <w:rsid w:val="00216854"/>
    <w:rsid w:val="00216EB9"/>
    <w:rsid w:val="00217CA8"/>
    <w:rsid w:val="00217F27"/>
    <w:rsid w:val="00220566"/>
    <w:rsid w:val="00220D6F"/>
    <w:rsid w:val="00222897"/>
    <w:rsid w:val="00224B9E"/>
    <w:rsid w:val="00224F18"/>
    <w:rsid w:val="002256DE"/>
    <w:rsid w:val="00226E83"/>
    <w:rsid w:val="00227234"/>
    <w:rsid w:val="002305B1"/>
    <w:rsid w:val="002305D7"/>
    <w:rsid w:val="00230B13"/>
    <w:rsid w:val="00230E7D"/>
    <w:rsid w:val="00230EEB"/>
    <w:rsid w:val="00231F75"/>
    <w:rsid w:val="00232066"/>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683"/>
    <w:rsid w:val="00237A0C"/>
    <w:rsid w:val="00240B9E"/>
    <w:rsid w:val="00241149"/>
    <w:rsid w:val="0024144F"/>
    <w:rsid w:val="00241A14"/>
    <w:rsid w:val="00241C46"/>
    <w:rsid w:val="00241CB0"/>
    <w:rsid w:val="00242369"/>
    <w:rsid w:val="00242565"/>
    <w:rsid w:val="002428CE"/>
    <w:rsid w:val="00243217"/>
    <w:rsid w:val="00243755"/>
    <w:rsid w:val="002438FA"/>
    <w:rsid w:val="00244284"/>
    <w:rsid w:val="00244669"/>
    <w:rsid w:val="0024477F"/>
    <w:rsid w:val="00244B0A"/>
    <w:rsid w:val="00244FCF"/>
    <w:rsid w:val="002463FF"/>
    <w:rsid w:val="00246E15"/>
    <w:rsid w:val="00247197"/>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54B0"/>
    <w:rsid w:val="00266850"/>
    <w:rsid w:val="002668A4"/>
    <w:rsid w:val="00266C6B"/>
    <w:rsid w:val="0026715C"/>
    <w:rsid w:val="002676E4"/>
    <w:rsid w:val="0027122C"/>
    <w:rsid w:val="002717EB"/>
    <w:rsid w:val="002729A3"/>
    <w:rsid w:val="00272EA4"/>
    <w:rsid w:val="002735E9"/>
    <w:rsid w:val="0027363C"/>
    <w:rsid w:val="00273985"/>
    <w:rsid w:val="00273F69"/>
    <w:rsid w:val="002741DA"/>
    <w:rsid w:val="0027450C"/>
    <w:rsid w:val="002748A2"/>
    <w:rsid w:val="00274E1A"/>
    <w:rsid w:val="00274F13"/>
    <w:rsid w:val="00275344"/>
    <w:rsid w:val="00275B77"/>
    <w:rsid w:val="00276C87"/>
    <w:rsid w:val="00277A09"/>
    <w:rsid w:val="00277A34"/>
    <w:rsid w:val="00280BB9"/>
    <w:rsid w:val="00280D24"/>
    <w:rsid w:val="00280F0C"/>
    <w:rsid w:val="0028121A"/>
    <w:rsid w:val="00281DAD"/>
    <w:rsid w:val="00282213"/>
    <w:rsid w:val="00282558"/>
    <w:rsid w:val="002827FC"/>
    <w:rsid w:val="00282A35"/>
    <w:rsid w:val="00282FB3"/>
    <w:rsid w:val="0028452F"/>
    <w:rsid w:val="00284FFB"/>
    <w:rsid w:val="00285422"/>
    <w:rsid w:val="00286795"/>
    <w:rsid w:val="00287895"/>
    <w:rsid w:val="00287CE3"/>
    <w:rsid w:val="00287D6C"/>
    <w:rsid w:val="002903FD"/>
    <w:rsid w:val="00292E5D"/>
    <w:rsid w:val="00292EBA"/>
    <w:rsid w:val="00292F47"/>
    <w:rsid w:val="00293A79"/>
    <w:rsid w:val="002959A7"/>
    <w:rsid w:val="00296975"/>
    <w:rsid w:val="00296B9F"/>
    <w:rsid w:val="00297E6A"/>
    <w:rsid w:val="002A000E"/>
    <w:rsid w:val="002A0240"/>
    <w:rsid w:val="002A02D9"/>
    <w:rsid w:val="002A1BC6"/>
    <w:rsid w:val="002A31EB"/>
    <w:rsid w:val="002A3662"/>
    <w:rsid w:val="002A3B4C"/>
    <w:rsid w:val="002A3D2D"/>
    <w:rsid w:val="002A4686"/>
    <w:rsid w:val="002A5C2C"/>
    <w:rsid w:val="002A686C"/>
    <w:rsid w:val="002A6B33"/>
    <w:rsid w:val="002A7D5A"/>
    <w:rsid w:val="002B011F"/>
    <w:rsid w:val="002B05DF"/>
    <w:rsid w:val="002B163D"/>
    <w:rsid w:val="002B2C27"/>
    <w:rsid w:val="002B30A8"/>
    <w:rsid w:val="002B31B9"/>
    <w:rsid w:val="002B3338"/>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D0145"/>
    <w:rsid w:val="002D09D8"/>
    <w:rsid w:val="002D0B26"/>
    <w:rsid w:val="002D0BA5"/>
    <w:rsid w:val="002D0D61"/>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FAD"/>
    <w:rsid w:val="002F5FF4"/>
    <w:rsid w:val="002F616F"/>
    <w:rsid w:val="002F64E0"/>
    <w:rsid w:val="002F65D6"/>
    <w:rsid w:val="002F74B8"/>
    <w:rsid w:val="002F78ED"/>
    <w:rsid w:val="003001D3"/>
    <w:rsid w:val="00300907"/>
    <w:rsid w:val="003028A4"/>
    <w:rsid w:val="00302C62"/>
    <w:rsid w:val="003035BA"/>
    <w:rsid w:val="00303C25"/>
    <w:rsid w:val="00304069"/>
    <w:rsid w:val="00305FF2"/>
    <w:rsid w:val="00306461"/>
    <w:rsid w:val="003067FF"/>
    <w:rsid w:val="00307BAB"/>
    <w:rsid w:val="00307D2C"/>
    <w:rsid w:val="003109D0"/>
    <w:rsid w:val="00310E0F"/>
    <w:rsid w:val="00311460"/>
    <w:rsid w:val="003118E2"/>
    <w:rsid w:val="00311C4E"/>
    <w:rsid w:val="00311C92"/>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3D60"/>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E42"/>
    <w:rsid w:val="003553E3"/>
    <w:rsid w:val="003559BD"/>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2016"/>
    <w:rsid w:val="0038342D"/>
    <w:rsid w:val="00383633"/>
    <w:rsid w:val="00383F01"/>
    <w:rsid w:val="00384B1C"/>
    <w:rsid w:val="00385170"/>
    <w:rsid w:val="003861D5"/>
    <w:rsid w:val="003873FB"/>
    <w:rsid w:val="00387D2D"/>
    <w:rsid w:val="003900F6"/>
    <w:rsid w:val="00390BAF"/>
    <w:rsid w:val="003920BC"/>
    <w:rsid w:val="00393094"/>
    <w:rsid w:val="00393475"/>
    <w:rsid w:val="00393C80"/>
    <w:rsid w:val="00394109"/>
    <w:rsid w:val="003943A6"/>
    <w:rsid w:val="003964A3"/>
    <w:rsid w:val="00396D0D"/>
    <w:rsid w:val="00397206"/>
    <w:rsid w:val="00397CC0"/>
    <w:rsid w:val="00397D30"/>
    <w:rsid w:val="003A00A9"/>
    <w:rsid w:val="003A166F"/>
    <w:rsid w:val="003A1893"/>
    <w:rsid w:val="003A1E08"/>
    <w:rsid w:val="003A27BA"/>
    <w:rsid w:val="003A2B53"/>
    <w:rsid w:val="003A2F4D"/>
    <w:rsid w:val="003A36BD"/>
    <w:rsid w:val="003A371B"/>
    <w:rsid w:val="003A54A3"/>
    <w:rsid w:val="003A58C4"/>
    <w:rsid w:val="003A65A2"/>
    <w:rsid w:val="003A73C7"/>
    <w:rsid w:val="003A76BD"/>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7BB5"/>
    <w:rsid w:val="003D04ED"/>
    <w:rsid w:val="003D0739"/>
    <w:rsid w:val="003D0BB1"/>
    <w:rsid w:val="003D0EAB"/>
    <w:rsid w:val="003D1C22"/>
    <w:rsid w:val="003D1D54"/>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6F6"/>
    <w:rsid w:val="0040097C"/>
    <w:rsid w:val="0040139E"/>
    <w:rsid w:val="00401A34"/>
    <w:rsid w:val="00402A72"/>
    <w:rsid w:val="00403149"/>
    <w:rsid w:val="004046C5"/>
    <w:rsid w:val="00405D8E"/>
    <w:rsid w:val="00406695"/>
    <w:rsid w:val="00406B7B"/>
    <w:rsid w:val="00406F64"/>
    <w:rsid w:val="00407A23"/>
    <w:rsid w:val="00407C46"/>
    <w:rsid w:val="00411EDD"/>
    <w:rsid w:val="004130E0"/>
    <w:rsid w:val="004133FA"/>
    <w:rsid w:val="00413C6C"/>
    <w:rsid w:val="0041422D"/>
    <w:rsid w:val="0041477A"/>
    <w:rsid w:val="004148B0"/>
    <w:rsid w:val="004156DD"/>
    <w:rsid w:val="004158D4"/>
    <w:rsid w:val="00417068"/>
    <w:rsid w:val="00417B7E"/>
    <w:rsid w:val="00420276"/>
    <w:rsid w:val="00420AD5"/>
    <w:rsid w:val="00420B60"/>
    <w:rsid w:val="00420CAE"/>
    <w:rsid w:val="00420EBA"/>
    <w:rsid w:val="0042109A"/>
    <w:rsid w:val="0042121B"/>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21B3"/>
    <w:rsid w:val="004423FC"/>
    <w:rsid w:val="00442EFF"/>
    <w:rsid w:val="00443B32"/>
    <w:rsid w:val="00444225"/>
    <w:rsid w:val="00444EFF"/>
    <w:rsid w:val="00444FB4"/>
    <w:rsid w:val="004450DE"/>
    <w:rsid w:val="004462F9"/>
    <w:rsid w:val="0044692F"/>
    <w:rsid w:val="00447336"/>
    <w:rsid w:val="0044741F"/>
    <w:rsid w:val="0045011C"/>
    <w:rsid w:val="00450155"/>
    <w:rsid w:val="0045076C"/>
    <w:rsid w:val="004509B7"/>
    <w:rsid w:val="00452764"/>
    <w:rsid w:val="004529B4"/>
    <w:rsid w:val="00453477"/>
    <w:rsid w:val="00453919"/>
    <w:rsid w:val="00453F99"/>
    <w:rsid w:val="0045400D"/>
    <w:rsid w:val="004547D1"/>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FE4"/>
    <w:rsid w:val="004813CA"/>
    <w:rsid w:val="00481FB9"/>
    <w:rsid w:val="00482D95"/>
    <w:rsid w:val="00482ECA"/>
    <w:rsid w:val="004835B4"/>
    <w:rsid w:val="00483E2D"/>
    <w:rsid w:val="004842FB"/>
    <w:rsid w:val="00484861"/>
    <w:rsid w:val="00484924"/>
    <w:rsid w:val="00484F85"/>
    <w:rsid w:val="004855E4"/>
    <w:rsid w:val="00485A85"/>
    <w:rsid w:val="00486313"/>
    <w:rsid w:val="0048647C"/>
    <w:rsid w:val="00486880"/>
    <w:rsid w:val="00490234"/>
    <w:rsid w:val="004908D2"/>
    <w:rsid w:val="00490FAF"/>
    <w:rsid w:val="00491FA6"/>
    <w:rsid w:val="0049230F"/>
    <w:rsid w:val="0049278C"/>
    <w:rsid w:val="00492B73"/>
    <w:rsid w:val="00493E54"/>
    <w:rsid w:val="0049431B"/>
    <w:rsid w:val="00495A33"/>
    <w:rsid w:val="0049612D"/>
    <w:rsid w:val="00497099"/>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726"/>
    <w:rsid w:val="004B4E37"/>
    <w:rsid w:val="004B5407"/>
    <w:rsid w:val="004B65C6"/>
    <w:rsid w:val="004B687B"/>
    <w:rsid w:val="004B7065"/>
    <w:rsid w:val="004B71B1"/>
    <w:rsid w:val="004B72DF"/>
    <w:rsid w:val="004B7806"/>
    <w:rsid w:val="004C0408"/>
    <w:rsid w:val="004C0C0F"/>
    <w:rsid w:val="004C1886"/>
    <w:rsid w:val="004C1C38"/>
    <w:rsid w:val="004C1C62"/>
    <w:rsid w:val="004C2328"/>
    <w:rsid w:val="004C2D35"/>
    <w:rsid w:val="004C3AF6"/>
    <w:rsid w:val="004C41A0"/>
    <w:rsid w:val="004C4A40"/>
    <w:rsid w:val="004C6AF9"/>
    <w:rsid w:val="004C7C0E"/>
    <w:rsid w:val="004D0CAB"/>
    <w:rsid w:val="004D0FD5"/>
    <w:rsid w:val="004D12E1"/>
    <w:rsid w:val="004D264D"/>
    <w:rsid w:val="004D2E99"/>
    <w:rsid w:val="004D30FD"/>
    <w:rsid w:val="004D32F6"/>
    <w:rsid w:val="004D36BE"/>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1037D"/>
    <w:rsid w:val="0051049B"/>
    <w:rsid w:val="00511453"/>
    <w:rsid w:val="00512458"/>
    <w:rsid w:val="00512460"/>
    <w:rsid w:val="00513D86"/>
    <w:rsid w:val="00513F80"/>
    <w:rsid w:val="00514A7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C45"/>
    <w:rsid w:val="005432D9"/>
    <w:rsid w:val="00543311"/>
    <w:rsid w:val="00543A78"/>
    <w:rsid w:val="00543D55"/>
    <w:rsid w:val="00544DDB"/>
    <w:rsid w:val="00544E39"/>
    <w:rsid w:val="0054539F"/>
    <w:rsid w:val="005455B7"/>
    <w:rsid w:val="00545EE1"/>
    <w:rsid w:val="00546032"/>
    <w:rsid w:val="005466AA"/>
    <w:rsid w:val="00547174"/>
    <w:rsid w:val="00547986"/>
    <w:rsid w:val="00547DA3"/>
    <w:rsid w:val="00547E96"/>
    <w:rsid w:val="00550811"/>
    <w:rsid w:val="00550A51"/>
    <w:rsid w:val="00550CA6"/>
    <w:rsid w:val="00552997"/>
    <w:rsid w:val="00553090"/>
    <w:rsid w:val="00554324"/>
    <w:rsid w:val="005548F1"/>
    <w:rsid w:val="00554A16"/>
    <w:rsid w:val="00555049"/>
    <w:rsid w:val="005550DD"/>
    <w:rsid w:val="00555115"/>
    <w:rsid w:val="0055559B"/>
    <w:rsid w:val="00556158"/>
    <w:rsid w:val="00557B0B"/>
    <w:rsid w:val="005601CC"/>
    <w:rsid w:val="00560261"/>
    <w:rsid w:val="00561108"/>
    <w:rsid w:val="005611DC"/>
    <w:rsid w:val="0056238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D58"/>
    <w:rsid w:val="00575F74"/>
    <w:rsid w:val="005762C6"/>
    <w:rsid w:val="00576435"/>
    <w:rsid w:val="00576773"/>
    <w:rsid w:val="00576DF3"/>
    <w:rsid w:val="00576FAB"/>
    <w:rsid w:val="005772B4"/>
    <w:rsid w:val="005777C8"/>
    <w:rsid w:val="0057789A"/>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9C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375B"/>
    <w:rsid w:val="005B42D4"/>
    <w:rsid w:val="005B5A4F"/>
    <w:rsid w:val="005B6ED5"/>
    <w:rsid w:val="005C063D"/>
    <w:rsid w:val="005C0B59"/>
    <w:rsid w:val="005C0C19"/>
    <w:rsid w:val="005C19F5"/>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12FB"/>
    <w:rsid w:val="00611CD9"/>
    <w:rsid w:val="00611F04"/>
    <w:rsid w:val="00612745"/>
    <w:rsid w:val="00612CAE"/>
    <w:rsid w:val="00612DFE"/>
    <w:rsid w:val="00613518"/>
    <w:rsid w:val="00613670"/>
    <w:rsid w:val="00614F2A"/>
    <w:rsid w:val="0061534E"/>
    <w:rsid w:val="0061691F"/>
    <w:rsid w:val="00617CB2"/>
    <w:rsid w:val="006210C4"/>
    <w:rsid w:val="0062126D"/>
    <w:rsid w:val="006214DC"/>
    <w:rsid w:val="00621C46"/>
    <w:rsid w:val="00621CDD"/>
    <w:rsid w:val="00621EF2"/>
    <w:rsid w:val="00622B32"/>
    <w:rsid w:val="00622ECE"/>
    <w:rsid w:val="00623523"/>
    <w:rsid w:val="006247F6"/>
    <w:rsid w:val="00624D03"/>
    <w:rsid w:val="00626576"/>
    <w:rsid w:val="00626B46"/>
    <w:rsid w:val="00627008"/>
    <w:rsid w:val="0062773E"/>
    <w:rsid w:val="0063001B"/>
    <w:rsid w:val="00630907"/>
    <w:rsid w:val="00631298"/>
    <w:rsid w:val="0063135C"/>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1007"/>
    <w:rsid w:val="006515E0"/>
    <w:rsid w:val="00651926"/>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61613"/>
    <w:rsid w:val="00661AA3"/>
    <w:rsid w:val="00661E22"/>
    <w:rsid w:val="00661F61"/>
    <w:rsid w:val="00662DE1"/>
    <w:rsid w:val="00662F7C"/>
    <w:rsid w:val="00663C47"/>
    <w:rsid w:val="00663DBA"/>
    <w:rsid w:val="00664E71"/>
    <w:rsid w:val="0066688E"/>
    <w:rsid w:val="006675AC"/>
    <w:rsid w:val="0066780E"/>
    <w:rsid w:val="00667BA2"/>
    <w:rsid w:val="00670ADB"/>
    <w:rsid w:val="006716D9"/>
    <w:rsid w:val="00671B68"/>
    <w:rsid w:val="00671BF3"/>
    <w:rsid w:val="00672E3D"/>
    <w:rsid w:val="00673D83"/>
    <w:rsid w:val="006741A6"/>
    <w:rsid w:val="00674C8F"/>
    <w:rsid w:val="00674CCD"/>
    <w:rsid w:val="00675048"/>
    <w:rsid w:val="0067535F"/>
    <w:rsid w:val="00675931"/>
    <w:rsid w:val="0067639A"/>
    <w:rsid w:val="00677E06"/>
    <w:rsid w:val="00681060"/>
    <w:rsid w:val="0068265C"/>
    <w:rsid w:val="0068293F"/>
    <w:rsid w:val="00682B3D"/>
    <w:rsid w:val="00683146"/>
    <w:rsid w:val="006831BE"/>
    <w:rsid w:val="00683495"/>
    <w:rsid w:val="00683839"/>
    <w:rsid w:val="00684221"/>
    <w:rsid w:val="006845C3"/>
    <w:rsid w:val="006856E5"/>
    <w:rsid w:val="006859FC"/>
    <w:rsid w:val="00685E3C"/>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A0144"/>
    <w:rsid w:val="006A0756"/>
    <w:rsid w:val="006A2337"/>
    <w:rsid w:val="006A2931"/>
    <w:rsid w:val="006A386D"/>
    <w:rsid w:val="006A3CC1"/>
    <w:rsid w:val="006A4314"/>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BB"/>
    <w:rsid w:val="006B3DCA"/>
    <w:rsid w:val="006B3E60"/>
    <w:rsid w:val="006B3F45"/>
    <w:rsid w:val="006B6F1D"/>
    <w:rsid w:val="006C0660"/>
    <w:rsid w:val="006C0DB2"/>
    <w:rsid w:val="006C154B"/>
    <w:rsid w:val="006C156B"/>
    <w:rsid w:val="006C2319"/>
    <w:rsid w:val="006C240D"/>
    <w:rsid w:val="006C25DA"/>
    <w:rsid w:val="006C4684"/>
    <w:rsid w:val="006C6DB3"/>
    <w:rsid w:val="006C7555"/>
    <w:rsid w:val="006C78C9"/>
    <w:rsid w:val="006D0BDB"/>
    <w:rsid w:val="006D1AD0"/>
    <w:rsid w:val="006D1C47"/>
    <w:rsid w:val="006D20E2"/>
    <w:rsid w:val="006D2979"/>
    <w:rsid w:val="006D2C28"/>
    <w:rsid w:val="006D3D64"/>
    <w:rsid w:val="006D5724"/>
    <w:rsid w:val="006D5A29"/>
    <w:rsid w:val="006D5C99"/>
    <w:rsid w:val="006D686A"/>
    <w:rsid w:val="006D6FE0"/>
    <w:rsid w:val="006E099E"/>
    <w:rsid w:val="006E0E28"/>
    <w:rsid w:val="006E3412"/>
    <w:rsid w:val="006E3826"/>
    <w:rsid w:val="006E3885"/>
    <w:rsid w:val="006E3906"/>
    <w:rsid w:val="006E501B"/>
    <w:rsid w:val="006E7408"/>
    <w:rsid w:val="006F098D"/>
    <w:rsid w:val="006F0C31"/>
    <w:rsid w:val="006F0D5F"/>
    <w:rsid w:val="006F1018"/>
    <w:rsid w:val="006F1DCF"/>
    <w:rsid w:val="006F3B10"/>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687"/>
    <w:rsid w:val="007149AA"/>
    <w:rsid w:val="00715FB4"/>
    <w:rsid w:val="007162EF"/>
    <w:rsid w:val="007172A4"/>
    <w:rsid w:val="00717693"/>
    <w:rsid w:val="00717DC9"/>
    <w:rsid w:val="00720148"/>
    <w:rsid w:val="007204CA"/>
    <w:rsid w:val="00721148"/>
    <w:rsid w:val="00722901"/>
    <w:rsid w:val="00723B6D"/>
    <w:rsid w:val="00723BA0"/>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447"/>
    <w:rsid w:val="0074559C"/>
    <w:rsid w:val="00746E18"/>
    <w:rsid w:val="007470EB"/>
    <w:rsid w:val="0074740E"/>
    <w:rsid w:val="00747AEE"/>
    <w:rsid w:val="00750219"/>
    <w:rsid w:val="007519AA"/>
    <w:rsid w:val="007522A2"/>
    <w:rsid w:val="007522D5"/>
    <w:rsid w:val="0075412C"/>
    <w:rsid w:val="00754AA9"/>
    <w:rsid w:val="00754C9D"/>
    <w:rsid w:val="00755F7A"/>
    <w:rsid w:val="00756305"/>
    <w:rsid w:val="007569C5"/>
    <w:rsid w:val="00756B03"/>
    <w:rsid w:val="00756DAC"/>
    <w:rsid w:val="0075723E"/>
    <w:rsid w:val="0075743E"/>
    <w:rsid w:val="0075766A"/>
    <w:rsid w:val="00757691"/>
    <w:rsid w:val="007607C0"/>
    <w:rsid w:val="0076215A"/>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5B9"/>
    <w:rsid w:val="00775F0F"/>
    <w:rsid w:val="00776724"/>
    <w:rsid w:val="007769B2"/>
    <w:rsid w:val="00776AA2"/>
    <w:rsid w:val="00776C2C"/>
    <w:rsid w:val="0077723F"/>
    <w:rsid w:val="00777F54"/>
    <w:rsid w:val="0078088D"/>
    <w:rsid w:val="00780BEB"/>
    <w:rsid w:val="007821E2"/>
    <w:rsid w:val="00782236"/>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6E5C"/>
    <w:rsid w:val="007A75EF"/>
    <w:rsid w:val="007A7AB5"/>
    <w:rsid w:val="007A7FA6"/>
    <w:rsid w:val="007B030B"/>
    <w:rsid w:val="007B09A4"/>
    <w:rsid w:val="007B0A29"/>
    <w:rsid w:val="007B12D5"/>
    <w:rsid w:val="007B2F33"/>
    <w:rsid w:val="007B403A"/>
    <w:rsid w:val="007B4439"/>
    <w:rsid w:val="007B486F"/>
    <w:rsid w:val="007B4ACA"/>
    <w:rsid w:val="007B5FDD"/>
    <w:rsid w:val="007B60DD"/>
    <w:rsid w:val="007B642E"/>
    <w:rsid w:val="007B7075"/>
    <w:rsid w:val="007B7747"/>
    <w:rsid w:val="007B78F9"/>
    <w:rsid w:val="007B7C32"/>
    <w:rsid w:val="007C066E"/>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74E"/>
    <w:rsid w:val="00813B2F"/>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C1A"/>
    <w:rsid w:val="00821DFB"/>
    <w:rsid w:val="0082264A"/>
    <w:rsid w:val="008226D9"/>
    <w:rsid w:val="00822966"/>
    <w:rsid w:val="00822D98"/>
    <w:rsid w:val="00824A4B"/>
    <w:rsid w:val="00825101"/>
    <w:rsid w:val="00826026"/>
    <w:rsid w:val="00826B31"/>
    <w:rsid w:val="00830167"/>
    <w:rsid w:val="0083080F"/>
    <w:rsid w:val="00830BED"/>
    <w:rsid w:val="00830FBB"/>
    <w:rsid w:val="00831A5E"/>
    <w:rsid w:val="008327BB"/>
    <w:rsid w:val="00833404"/>
    <w:rsid w:val="0083399C"/>
    <w:rsid w:val="00834528"/>
    <w:rsid w:val="0083567D"/>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A17"/>
    <w:rsid w:val="0086011D"/>
    <w:rsid w:val="00860F93"/>
    <w:rsid w:val="008611CA"/>
    <w:rsid w:val="00861327"/>
    <w:rsid w:val="0086232E"/>
    <w:rsid w:val="00862804"/>
    <w:rsid w:val="00863CBE"/>
    <w:rsid w:val="00864290"/>
    <w:rsid w:val="00864950"/>
    <w:rsid w:val="00864954"/>
    <w:rsid w:val="00870351"/>
    <w:rsid w:val="008721CA"/>
    <w:rsid w:val="008748D3"/>
    <w:rsid w:val="00875802"/>
    <w:rsid w:val="00876140"/>
    <w:rsid w:val="008768B7"/>
    <w:rsid w:val="00876E1F"/>
    <w:rsid w:val="00876E31"/>
    <w:rsid w:val="0087704D"/>
    <w:rsid w:val="008804D1"/>
    <w:rsid w:val="00881256"/>
    <w:rsid w:val="008815B1"/>
    <w:rsid w:val="008826C4"/>
    <w:rsid w:val="008828E5"/>
    <w:rsid w:val="008828F0"/>
    <w:rsid w:val="008838D7"/>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1D04"/>
    <w:rsid w:val="008A2729"/>
    <w:rsid w:val="008A377C"/>
    <w:rsid w:val="008A38B1"/>
    <w:rsid w:val="008A46C5"/>
    <w:rsid w:val="008A5C41"/>
    <w:rsid w:val="008A5C93"/>
    <w:rsid w:val="008A5CE8"/>
    <w:rsid w:val="008A6143"/>
    <w:rsid w:val="008A743D"/>
    <w:rsid w:val="008A75BB"/>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03"/>
    <w:rsid w:val="008C0435"/>
    <w:rsid w:val="008C0C28"/>
    <w:rsid w:val="008C2308"/>
    <w:rsid w:val="008C2931"/>
    <w:rsid w:val="008C4A53"/>
    <w:rsid w:val="008C4CCA"/>
    <w:rsid w:val="008C568E"/>
    <w:rsid w:val="008C5892"/>
    <w:rsid w:val="008C5A0B"/>
    <w:rsid w:val="008C5A23"/>
    <w:rsid w:val="008C60E9"/>
    <w:rsid w:val="008C6E1A"/>
    <w:rsid w:val="008C749C"/>
    <w:rsid w:val="008C7836"/>
    <w:rsid w:val="008C7D77"/>
    <w:rsid w:val="008D0048"/>
    <w:rsid w:val="008D0398"/>
    <w:rsid w:val="008D07CF"/>
    <w:rsid w:val="008D1442"/>
    <w:rsid w:val="008D1C1C"/>
    <w:rsid w:val="008D24D2"/>
    <w:rsid w:val="008D2712"/>
    <w:rsid w:val="008D3C68"/>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95F"/>
    <w:rsid w:val="009329DA"/>
    <w:rsid w:val="00932B66"/>
    <w:rsid w:val="00932DB3"/>
    <w:rsid w:val="00932F29"/>
    <w:rsid w:val="00932FA3"/>
    <w:rsid w:val="00933199"/>
    <w:rsid w:val="00933DB9"/>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7DCD"/>
    <w:rsid w:val="00957E6B"/>
    <w:rsid w:val="00957EF1"/>
    <w:rsid w:val="009609F1"/>
    <w:rsid w:val="00961CD7"/>
    <w:rsid w:val="009625E0"/>
    <w:rsid w:val="00962845"/>
    <w:rsid w:val="00962DDA"/>
    <w:rsid w:val="00962F49"/>
    <w:rsid w:val="00963A4A"/>
    <w:rsid w:val="00963DEF"/>
    <w:rsid w:val="00964105"/>
    <w:rsid w:val="009646AF"/>
    <w:rsid w:val="00964BDE"/>
    <w:rsid w:val="00966785"/>
    <w:rsid w:val="009668C6"/>
    <w:rsid w:val="009671D8"/>
    <w:rsid w:val="0096752D"/>
    <w:rsid w:val="00970A9C"/>
    <w:rsid w:val="0097133C"/>
    <w:rsid w:val="009716C8"/>
    <w:rsid w:val="00972374"/>
    <w:rsid w:val="00972DCB"/>
    <w:rsid w:val="009731F5"/>
    <w:rsid w:val="00973299"/>
    <w:rsid w:val="00974343"/>
    <w:rsid w:val="00974CFA"/>
    <w:rsid w:val="009750DB"/>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5B72"/>
    <w:rsid w:val="00997D88"/>
    <w:rsid w:val="009A002B"/>
    <w:rsid w:val="009A088E"/>
    <w:rsid w:val="009A1717"/>
    <w:rsid w:val="009A17A6"/>
    <w:rsid w:val="009A32EA"/>
    <w:rsid w:val="009A35CD"/>
    <w:rsid w:val="009A398D"/>
    <w:rsid w:val="009A3C56"/>
    <w:rsid w:val="009A4CC5"/>
    <w:rsid w:val="009A4EC5"/>
    <w:rsid w:val="009A54D3"/>
    <w:rsid w:val="009A5EC2"/>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454"/>
    <w:rsid w:val="009C1949"/>
    <w:rsid w:val="009C19DF"/>
    <w:rsid w:val="009C2369"/>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449"/>
    <w:rsid w:val="009D6652"/>
    <w:rsid w:val="009D6D50"/>
    <w:rsid w:val="009D7623"/>
    <w:rsid w:val="009E1947"/>
    <w:rsid w:val="009E1DCF"/>
    <w:rsid w:val="009E1E72"/>
    <w:rsid w:val="009E2293"/>
    <w:rsid w:val="009E234C"/>
    <w:rsid w:val="009E2498"/>
    <w:rsid w:val="009E2C95"/>
    <w:rsid w:val="009E3840"/>
    <w:rsid w:val="009E41C5"/>
    <w:rsid w:val="009E448E"/>
    <w:rsid w:val="009E450B"/>
    <w:rsid w:val="009E4CE7"/>
    <w:rsid w:val="009E550C"/>
    <w:rsid w:val="009E5FCA"/>
    <w:rsid w:val="009E69F6"/>
    <w:rsid w:val="009E6D4E"/>
    <w:rsid w:val="009E73BD"/>
    <w:rsid w:val="009E757A"/>
    <w:rsid w:val="009E79E9"/>
    <w:rsid w:val="009E7E30"/>
    <w:rsid w:val="009F05DF"/>
    <w:rsid w:val="009F0701"/>
    <w:rsid w:val="009F15CA"/>
    <w:rsid w:val="009F3DE1"/>
    <w:rsid w:val="009F42CA"/>
    <w:rsid w:val="009F5119"/>
    <w:rsid w:val="009F65CE"/>
    <w:rsid w:val="009F6761"/>
    <w:rsid w:val="009F7598"/>
    <w:rsid w:val="009F787D"/>
    <w:rsid w:val="009F7CB6"/>
    <w:rsid w:val="009F7E5B"/>
    <w:rsid w:val="00A0293F"/>
    <w:rsid w:val="00A02EDC"/>
    <w:rsid w:val="00A032F3"/>
    <w:rsid w:val="00A03FD3"/>
    <w:rsid w:val="00A04305"/>
    <w:rsid w:val="00A045C1"/>
    <w:rsid w:val="00A04DFF"/>
    <w:rsid w:val="00A0550D"/>
    <w:rsid w:val="00A05DD6"/>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7A20"/>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4FB"/>
    <w:rsid w:val="00A4083B"/>
    <w:rsid w:val="00A40960"/>
    <w:rsid w:val="00A41605"/>
    <w:rsid w:val="00A42F94"/>
    <w:rsid w:val="00A438BD"/>
    <w:rsid w:val="00A43B05"/>
    <w:rsid w:val="00A449AF"/>
    <w:rsid w:val="00A451C1"/>
    <w:rsid w:val="00A452C2"/>
    <w:rsid w:val="00A452CC"/>
    <w:rsid w:val="00A455BD"/>
    <w:rsid w:val="00A45933"/>
    <w:rsid w:val="00A45E4D"/>
    <w:rsid w:val="00A46A5C"/>
    <w:rsid w:val="00A4713F"/>
    <w:rsid w:val="00A47DDF"/>
    <w:rsid w:val="00A505DE"/>
    <w:rsid w:val="00A515A6"/>
    <w:rsid w:val="00A51825"/>
    <w:rsid w:val="00A51A11"/>
    <w:rsid w:val="00A51BB3"/>
    <w:rsid w:val="00A51F25"/>
    <w:rsid w:val="00A52945"/>
    <w:rsid w:val="00A53AEE"/>
    <w:rsid w:val="00A53B05"/>
    <w:rsid w:val="00A54225"/>
    <w:rsid w:val="00A54281"/>
    <w:rsid w:val="00A55360"/>
    <w:rsid w:val="00A55437"/>
    <w:rsid w:val="00A56613"/>
    <w:rsid w:val="00A57698"/>
    <w:rsid w:val="00A578DB"/>
    <w:rsid w:val="00A604EF"/>
    <w:rsid w:val="00A60D06"/>
    <w:rsid w:val="00A60FB5"/>
    <w:rsid w:val="00A619CD"/>
    <w:rsid w:val="00A61E96"/>
    <w:rsid w:val="00A63159"/>
    <w:rsid w:val="00A63AAF"/>
    <w:rsid w:val="00A645FE"/>
    <w:rsid w:val="00A64892"/>
    <w:rsid w:val="00A65439"/>
    <w:rsid w:val="00A66192"/>
    <w:rsid w:val="00A67103"/>
    <w:rsid w:val="00A67ACD"/>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9FC"/>
    <w:rsid w:val="00A82D42"/>
    <w:rsid w:val="00A830DF"/>
    <w:rsid w:val="00A83A16"/>
    <w:rsid w:val="00A8467D"/>
    <w:rsid w:val="00A84AA0"/>
    <w:rsid w:val="00A84C97"/>
    <w:rsid w:val="00A84D25"/>
    <w:rsid w:val="00A85286"/>
    <w:rsid w:val="00A85816"/>
    <w:rsid w:val="00A85DBC"/>
    <w:rsid w:val="00A8638D"/>
    <w:rsid w:val="00A8675B"/>
    <w:rsid w:val="00A86C91"/>
    <w:rsid w:val="00A91032"/>
    <w:rsid w:val="00A91132"/>
    <w:rsid w:val="00A917EE"/>
    <w:rsid w:val="00A934B3"/>
    <w:rsid w:val="00A93B37"/>
    <w:rsid w:val="00A93D04"/>
    <w:rsid w:val="00A96C33"/>
    <w:rsid w:val="00A97247"/>
    <w:rsid w:val="00A97442"/>
    <w:rsid w:val="00A97B06"/>
    <w:rsid w:val="00AA106D"/>
    <w:rsid w:val="00AA226D"/>
    <w:rsid w:val="00AA28BF"/>
    <w:rsid w:val="00AA2A90"/>
    <w:rsid w:val="00AA2B35"/>
    <w:rsid w:val="00AA307E"/>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B0C5E"/>
    <w:rsid w:val="00AB0E1E"/>
    <w:rsid w:val="00AB1A50"/>
    <w:rsid w:val="00AB25ED"/>
    <w:rsid w:val="00AB2839"/>
    <w:rsid w:val="00AB3F85"/>
    <w:rsid w:val="00AB4AC5"/>
    <w:rsid w:val="00AB4B02"/>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AFE"/>
    <w:rsid w:val="00AC5DDB"/>
    <w:rsid w:val="00AC7752"/>
    <w:rsid w:val="00AD0150"/>
    <w:rsid w:val="00AD0224"/>
    <w:rsid w:val="00AD0AA7"/>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0F39"/>
    <w:rsid w:val="00AE116C"/>
    <w:rsid w:val="00AE1574"/>
    <w:rsid w:val="00AE255B"/>
    <w:rsid w:val="00AE261C"/>
    <w:rsid w:val="00AE48C8"/>
    <w:rsid w:val="00AE4E8F"/>
    <w:rsid w:val="00AE50D5"/>
    <w:rsid w:val="00AF0C47"/>
    <w:rsid w:val="00AF0E90"/>
    <w:rsid w:val="00AF128F"/>
    <w:rsid w:val="00AF12DF"/>
    <w:rsid w:val="00AF3957"/>
    <w:rsid w:val="00AF43FE"/>
    <w:rsid w:val="00AF472C"/>
    <w:rsid w:val="00AF4B42"/>
    <w:rsid w:val="00AF4FDB"/>
    <w:rsid w:val="00AF5182"/>
    <w:rsid w:val="00AF7ECE"/>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29"/>
    <w:rsid w:val="00B1228D"/>
    <w:rsid w:val="00B12D15"/>
    <w:rsid w:val="00B12E7F"/>
    <w:rsid w:val="00B130B5"/>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448"/>
    <w:rsid w:val="00B24CA9"/>
    <w:rsid w:val="00B2597E"/>
    <w:rsid w:val="00B26283"/>
    <w:rsid w:val="00B2715B"/>
    <w:rsid w:val="00B301E3"/>
    <w:rsid w:val="00B306C6"/>
    <w:rsid w:val="00B3074D"/>
    <w:rsid w:val="00B3089B"/>
    <w:rsid w:val="00B30B69"/>
    <w:rsid w:val="00B30E5D"/>
    <w:rsid w:val="00B31B5D"/>
    <w:rsid w:val="00B321E9"/>
    <w:rsid w:val="00B325E4"/>
    <w:rsid w:val="00B33383"/>
    <w:rsid w:val="00B33407"/>
    <w:rsid w:val="00B33610"/>
    <w:rsid w:val="00B33DD5"/>
    <w:rsid w:val="00B33E5F"/>
    <w:rsid w:val="00B3447F"/>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D9A"/>
    <w:rsid w:val="00B561B2"/>
    <w:rsid w:val="00B564A8"/>
    <w:rsid w:val="00B56B62"/>
    <w:rsid w:val="00B5778B"/>
    <w:rsid w:val="00B57C4A"/>
    <w:rsid w:val="00B60930"/>
    <w:rsid w:val="00B60D72"/>
    <w:rsid w:val="00B62514"/>
    <w:rsid w:val="00B625EF"/>
    <w:rsid w:val="00B627D3"/>
    <w:rsid w:val="00B634B7"/>
    <w:rsid w:val="00B654F6"/>
    <w:rsid w:val="00B66DE0"/>
    <w:rsid w:val="00B6799C"/>
    <w:rsid w:val="00B71038"/>
    <w:rsid w:val="00B72160"/>
    <w:rsid w:val="00B7270A"/>
    <w:rsid w:val="00B72A8F"/>
    <w:rsid w:val="00B72ED9"/>
    <w:rsid w:val="00B753D2"/>
    <w:rsid w:val="00B75673"/>
    <w:rsid w:val="00B75734"/>
    <w:rsid w:val="00B75741"/>
    <w:rsid w:val="00B75C5E"/>
    <w:rsid w:val="00B775C1"/>
    <w:rsid w:val="00B80CEF"/>
    <w:rsid w:val="00B81318"/>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90A15"/>
    <w:rsid w:val="00B90B13"/>
    <w:rsid w:val="00B910E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A0BB7"/>
    <w:rsid w:val="00BA0D2D"/>
    <w:rsid w:val="00BA1972"/>
    <w:rsid w:val="00BA2512"/>
    <w:rsid w:val="00BA25BC"/>
    <w:rsid w:val="00BA2DC3"/>
    <w:rsid w:val="00BA3440"/>
    <w:rsid w:val="00BA3526"/>
    <w:rsid w:val="00BA3829"/>
    <w:rsid w:val="00BA4AED"/>
    <w:rsid w:val="00BA5EFD"/>
    <w:rsid w:val="00BB074C"/>
    <w:rsid w:val="00BB0923"/>
    <w:rsid w:val="00BB26E6"/>
    <w:rsid w:val="00BB394D"/>
    <w:rsid w:val="00BB4346"/>
    <w:rsid w:val="00BB66DF"/>
    <w:rsid w:val="00BB6B3A"/>
    <w:rsid w:val="00BB6DDC"/>
    <w:rsid w:val="00BC05BB"/>
    <w:rsid w:val="00BC1098"/>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0DB0"/>
    <w:rsid w:val="00BD17AE"/>
    <w:rsid w:val="00BD3360"/>
    <w:rsid w:val="00BD3546"/>
    <w:rsid w:val="00BD455F"/>
    <w:rsid w:val="00BD5033"/>
    <w:rsid w:val="00BD53A3"/>
    <w:rsid w:val="00BD6933"/>
    <w:rsid w:val="00BD6EAE"/>
    <w:rsid w:val="00BD707B"/>
    <w:rsid w:val="00BD7535"/>
    <w:rsid w:val="00BD7A0F"/>
    <w:rsid w:val="00BD7CA1"/>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3113"/>
    <w:rsid w:val="00BF3FC9"/>
    <w:rsid w:val="00BF4959"/>
    <w:rsid w:val="00BF49D6"/>
    <w:rsid w:val="00BF4E47"/>
    <w:rsid w:val="00BF5B15"/>
    <w:rsid w:val="00BF5B3A"/>
    <w:rsid w:val="00BF6387"/>
    <w:rsid w:val="00BF65CC"/>
    <w:rsid w:val="00BF6CEE"/>
    <w:rsid w:val="00BF70DF"/>
    <w:rsid w:val="00BF7A7B"/>
    <w:rsid w:val="00C00AE7"/>
    <w:rsid w:val="00C01608"/>
    <w:rsid w:val="00C017AD"/>
    <w:rsid w:val="00C017EA"/>
    <w:rsid w:val="00C0186A"/>
    <w:rsid w:val="00C0285D"/>
    <w:rsid w:val="00C0287A"/>
    <w:rsid w:val="00C02A24"/>
    <w:rsid w:val="00C035BD"/>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BE"/>
    <w:rsid w:val="00C11ADB"/>
    <w:rsid w:val="00C11CF2"/>
    <w:rsid w:val="00C12EA6"/>
    <w:rsid w:val="00C1363C"/>
    <w:rsid w:val="00C136FC"/>
    <w:rsid w:val="00C154A0"/>
    <w:rsid w:val="00C16052"/>
    <w:rsid w:val="00C1643C"/>
    <w:rsid w:val="00C16E50"/>
    <w:rsid w:val="00C201A3"/>
    <w:rsid w:val="00C206F2"/>
    <w:rsid w:val="00C209B5"/>
    <w:rsid w:val="00C20AD5"/>
    <w:rsid w:val="00C2113F"/>
    <w:rsid w:val="00C21275"/>
    <w:rsid w:val="00C2138E"/>
    <w:rsid w:val="00C215BC"/>
    <w:rsid w:val="00C233FB"/>
    <w:rsid w:val="00C23CD4"/>
    <w:rsid w:val="00C245E0"/>
    <w:rsid w:val="00C24782"/>
    <w:rsid w:val="00C24E6D"/>
    <w:rsid w:val="00C25247"/>
    <w:rsid w:val="00C25634"/>
    <w:rsid w:val="00C26C44"/>
    <w:rsid w:val="00C26EE8"/>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52A"/>
    <w:rsid w:val="00C42897"/>
    <w:rsid w:val="00C42DFF"/>
    <w:rsid w:val="00C42F12"/>
    <w:rsid w:val="00C43B44"/>
    <w:rsid w:val="00C442A2"/>
    <w:rsid w:val="00C443F8"/>
    <w:rsid w:val="00C451C8"/>
    <w:rsid w:val="00C452E4"/>
    <w:rsid w:val="00C47E8D"/>
    <w:rsid w:val="00C50E22"/>
    <w:rsid w:val="00C510BD"/>
    <w:rsid w:val="00C51175"/>
    <w:rsid w:val="00C523E3"/>
    <w:rsid w:val="00C52565"/>
    <w:rsid w:val="00C526B9"/>
    <w:rsid w:val="00C529E5"/>
    <w:rsid w:val="00C52E9B"/>
    <w:rsid w:val="00C52F12"/>
    <w:rsid w:val="00C53A9E"/>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A57"/>
    <w:rsid w:val="00C65303"/>
    <w:rsid w:val="00C6546C"/>
    <w:rsid w:val="00C66218"/>
    <w:rsid w:val="00C678B2"/>
    <w:rsid w:val="00C679BA"/>
    <w:rsid w:val="00C67D73"/>
    <w:rsid w:val="00C67DD0"/>
    <w:rsid w:val="00C70256"/>
    <w:rsid w:val="00C70332"/>
    <w:rsid w:val="00C70505"/>
    <w:rsid w:val="00C70686"/>
    <w:rsid w:val="00C708DD"/>
    <w:rsid w:val="00C70E25"/>
    <w:rsid w:val="00C7255C"/>
    <w:rsid w:val="00C72798"/>
    <w:rsid w:val="00C736A3"/>
    <w:rsid w:val="00C738A7"/>
    <w:rsid w:val="00C73B35"/>
    <w:rsid w:val="00C7406C"/>
    <w:rsid w:val="00C747CA"/>
    <w:rsid w:val="00C74B4D"/>
    <w:rsid w:val="00C75280"/>
    <w:rsid w:val="00C759A3"/>
    <w:rsid w:val="00C76B51"/>
    <w:rsid w:val="00C77ADA"/>
    <w:rsid w:val="00C8000D"/>
    <w:rsid w:val="00C80762"/>
    <w:rsid w:val="00C80926"/>
    <w:rsid w:val="00C818E1"/>
    <w:rsid w:val="00C82543"/>
    <w:rsid w:val="00C836E7"/>
    <w:rsid w:val="00C84088"/>
    <w:rsid w:val="00C84094"/>
    <w:rsid w:val="00C841AD"/>
    <w:rsid w:val="00C84EC1"/>
    <w:rsid w:val="00C85996"/>
    <w:rsid w:val="00C85B5E"/>
    <w:rsid w:val="00C85DFF"/>
    <w:rsid w:val="00C85EB1"/>
    <w:rsid w:val="00C8655C"/>
    <w:rsid w:val="00C87C99"/>
    <w:rsid w:val="00C902BB"/>
    <w:rsid w:val="00C910F6"/>
    <w:rsid w:val="00C9198B"/>
    <w:rsid w:val="00C927DA"/>
    <w:rsid w:val="00C92818"/>
    <w:rsid w:val="00C92850"/>
    <w:rsid w:val="00C93502"/>
    <w:rsid w:val="00C94037"/>
    <w:rsid w:val="00C94519"/>
    <w:rsid w:val="00C94725"/>
    <w:rsid w:val="00C958F3"/>
    <w:rsid w:val="00C95B15"/>
    <w:rsid w:val="00C95F05"/>
    <w:rsid w:val="00C965F6"/>
    <w:rsid w:val="00C969AD"/>
    <w:rsid w:val="00C96D25"/>
    <w:rsid w:val="00CA2253"/>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22DB"/>
    <w:rsid w:val="00CD254C"/>
    <w:rsid w:val="00CD2845"/>
    <w:rsid w:val="00CD395A"/>
    <w:rsid w:val="00CD41C0"/>
    <w:rsid w:val="00CD4218"/>
    <w:rsid w:val="00CD572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46D3"/>
    <w:rsid w:val="00CF54EB"/>
    <w:rsid w:val="00CF6509"/>
    <w:rsid w:val="00CF7587"/>
    <w:rsid w:val="00D0037C"/>
    <w:rsid w:val="00D0078A"/>
    <w:rsid w:val="00D028DF"/>
    <w:rsid w:val="00D02B69"/>
    <w:rsid w:val="00D02B99"/>
    <w:rsid w:val="00D04197"/>
    <w:rsid w:val="00D04479"/>
    <w:rsid w:val="00D04ED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34AB"/>
    <w:rsid w:val="00D24133"/>
    <w:rsid w:val="00D243C1"/>
    <w:rsid w:val="00D24556"/>
    <w:rsid w:val="00D2539E"/>
    <w:rsid w:val="00D25B61"/>
    <w:rsid w:val="00D26144"/>
    <w:rsid w:val="00D26312"/>
    <w:rsid w:val="00D26D63"/>
    <w:rsid w:val="00D2735E"/>
    <w:rsid w:val="00D27B6C"/>
    <w:rsid w:val="00D30130"/>
    <w:rsid w:val="00D32F72"/>
    <w:rsid w:val="00D341A5"/>
    <w:rsid w:val="00D34B6E"/>
    <w:rsid w:val="00D351CE"/>
    <w:rsid w:val="00D35BE3"/>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FAC"/>
    <w:rsid w:val="00D53274"/>
    <w:rsid w:val="00D53C01"/>
    <w:rsid w:val="00D53ED4"/>
    <w:rsid w:val="00D54641"/>
    <w:rsid w:val="00D54E81"/>
    <w:rsid w:val="00D5587C"/>
    <w:rsid w:val="00D55B87"/>
    <w:rsid w:val="00D567FB"/>
    <w:rsid w:val="00D57608"/>
    <w:rsid w:val="00D57DFA"/>
    <w:rsid w:val="00D60138"/>
    <w:rsid w:val="00D60D32"/>
    <w:rsid w:val="00D61198"/>
    <w:rsid w:val="00D6123B"/>
    <w:rsid w:val="00D613B6"/>
    <w:rsid w:val="00D617BE"/>
    <w:rsid w:val="00D617F1"/>
    <w:rsid w:val="00D6211D"/>
    <w:rsid w:val="00D621C0"/>
    <w:rsid w:val="00D639F5"/>
    <w:rsid w:val="00D6435A"/>
    <w:rsid w:val="00D645D8"/>
    <w:rsid w:val="00D656B9"/>
    <w:rsid w:val="00D65CB0"/>
    <w:rsid w:val="00D6686A"/>
    <w:rsid w:val="00D6691C"/>
    <w:rsid w:val="00D66B3C"/>
    <w:rsid w:val="00D66D1D"/>
    <w:rsid w:val="00D66F29"/>
    <w:rsid w:val="00D70255"/>
    <w:rsid w:val="00D70D73"/>
    <w:rsid w:val="00D70DBC"/>
    <w:rsid w:val="00D7132A"/>
    <w:rsid w:val="00D71FB5"/>
    <w:rsid w:val="00D72035"/>
    <w:rsid w:val="00D725DD"/>
    <w:rsid w:val="00D72B47"/>
    <w:rsid w:val="00D7425C"/>
    <w:rsid w:val="00D7451C"/>
    <w:rsid w:val="00D74E57"/>
    <w:rsid w:val="00D7664D"/>
    <w:rsid w:val="00D767EC"/>
    <w:rsid w:val="00D770FF"/>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808"/>
    <w:rsid w:val="00DA6BDA"/>
    <w:rsid w:val="00DA6E54"/>
    <w:rsid w:val="00DB047F"/>
    <w:rsid w:val="00DB077E"/>
    <w:rsid w:val="00DB0CE3"/>
    <w:rsid w:val="00DB0E27"/>
    <w:rsid w:val="00DB204E"/>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4BF9"/>
    <w:rsid w:val="00DD503A"/>
    <w:rsid w:val="00DD58D1"/>
    <w:rsid w:val="00DD59F7"/>
    <w:rsid w:val="00DD61ED"/>
    <w:rsid w:val="00DD71D0"/>
    <w:rsid w:val="00DD7E5E"/>
    <w:rsid w:val="00DE00B6"/>
    <w:rsid w:val="00DE00E7"/>
    <w:rsid w:val="00DE05C0"/>
    <w:rsid w:val="00DE079A"/>
    <w:rsid w:val="00DE0DE7"/>
    <w:rsid w:val="00DE2692"/>
    <w:rsid w:val="00DE2B0F"/>
    <w:rsid w:val="00DE34AD"/>
    <w:rsid w:val="00DE362C"/>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B29"/>
    <w:rsid w:val="00E04CCB"/>
    <w:rsid w:val="00E05F9B"/>
    <w:rsid w:val="00E06307"/>
    <w:rsid w:val="00E064E3"/>
    <w:rsid w:val="00E073B4"/>
    <w:rsid w:val="00E077C9"/>
    <w:rsid w:val="00E07E58"/>
    <w:rsid w:val="00E106BB"/>
    <w:rsid w:val="00E119AC"/>
    <w:rsid w:val="00E11C02"/>
    <w:rsid w:val="00E11CA9"/>
    <w:rsid w:val="00E12957"/>
    <w:rsid w:val="00E139D6"/>
    <w:rsid w:val="00E13CEA"/>
    <w:rsid w:val="00E1568F"/>
    <w:rsid w:val="00E15F8C"/>
    <w:rsid w:val="00E16CCB"/>
    <w:rsid w:val="00E16EE8"/>
    <w:rsid w:val="00E1729A"/>
    <w:rsid w:val="00E17810"/>
    <w:rsid w:val="00E17D01"/>
    <w:rsid w:val="00E207D6"/>
    <w:rsid w:val="00E20B73"/>
    <w:rsid w:val="00E218B9"/>
    <w:rsid w:val="00E2220B"/>
    <w:rsid w:val="00E224FC"/>
    <w:rsid w:val="00E226B9"/>
    <w:rsid w:val="00E23FF2"/>
    <w:rsid w:val="00E24CD3"/>
    <w:rsid w:val="00E25A67"/>
    <w:rsid w:val="00E26050"/>
    <w:rsid w:val="00E2626A"/>
    <w:rsid w:val="00E267CC"/>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558E"/>
    <w:rsid w:val="00E55ABC"/>
    <w:rsid w:val="00E560CB"/>
    <w:rsid w:val="00E56575"/>
    <w:rsid w:val="00E56CE5"/>
    <w:rsid w:val="00E56DFE"/>
    <w:rsid w:val="00E57760"/>
    <w:rsid w:val="00E57B74"/>
    <w:rsid w:val="00E607DB"/>
    <w:rsid w:val="00E60AAB"/>
    <w:rsid w:val="00E60FDD"/>
    <w:rsid w:val="00E61268"/>
    <w:rsid w:val="00E617E6"/>
    <w:rsid w:val="00E61D6E"/>
    <w:rsid w:val="00E62E16"/>
    <w:rsid w:val="00E634AA"/>
    <w:rsid w:val="00E66881"/>
    <w:rsid w:val="00E6705B"/>
    <w:rsid w:val="00E67B9B"/>
    <w:rsid w:val="00E67D36"/>
    <w:rsid w:val="00E70E1F"/>
    <w:rsid w:val="00E711AE"/>
    <w:rsid w:val="00E721F1"/>
    <w:rsid w:val="00E73347"/>
    <w:rsid w:val="00E742DD"/>
    <w:rsid w:val="00E7433C"/>
    <w:rsid w:val="00E74719"/>
    <w:rsid w:val="00E7484B"/>
    <w:rsid w:val="00E7589D"/>
    <w:rsid w:val="00E8093B"/>
    <w:rsid w:val="00E8116B"/>
    <w:rsid w:val="00E812BD"/>
    <w:rsid w:val="00E81A53"/>
    <w:rsid w:val="00E81F5D"/>
    <w:rsid w:val="00E82EA6"/>
    <w:rsid w:val="00E82FA7"/>
    <w:rsid w:val="00E838B8"/>
    <w:rsid w:val="00E839F9"/>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4575"/>
    <w:rsid w:val="00E94990"/>
    <w:rsid w:val="00E94BAB"/>
    <w:rsid w:val="00E9594C"/>
    <w:rsid w:val="00E9648F"/>
    <w:rsid w:val="00E971A3"/>
    <w:rsid w:val="00E97AA9"/>
    <w:rsid w:val="00EA09B1"/>
    <w:rsid w:val="00EA09BC"/>
    <w:rsid w:val="00EA0D31"/>
    <w:rsid w:val="00EA0D96"/>
    <w:rsid w:val="00EA1563"/>
    <w:rsid w:val="00EA2FB6"/>
    <w:rsid w:val="00EA3C24"/>
    <w:rsid w:val="00EA3D76"/>
    <w:rsid w:val="00EA3DB5"/>
    <w:rsid w:val="00EA4A7F"/>
    <w:rsid w:val="00EA6F88"/>
    <w:rsid w:val="00EA720B"/>
    <w:rsid w:val="00EB0292"/>
    <w:rsid w:val="00EB0870"/>
    <w:rsid w:val="00EB0BC6"/>
    <w:rsid w:val="00EB0D60"/>
    <w:rsid w:val="00EB1D43"/>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846"/>
    <w:rsid w:val="00EC4193"/>
    <w:rsid w:val="00EC464C"/>
    <w:rsid w:val="00EC6227"/>
    <w:rsid w:val="00EC6A1C"/>
    <w:rsid w:val="00EC6E93"/>
    <w:rsid w:val="00EC73FB"/>
    <w:rsid w:val="00ED004C"/>
    <w:rsid w:val="00ED0276"/>
    <w:rsid w:val="00ED0934"/>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3A95"/>
    <w:rsid w:val="00EE45C2"/>
    <w:rsid w:val="00EE53FE"/>
    <w:rsid w:val="00EE5692"/>
    <w:rsid w:val="00EE5C28"/>
    <w:rsid w:val="00EE6318"/>
    <w:rsid w:val="00EE6B98"/>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B0"/>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4B6E"/>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03B"/>
    <w:rsid w:val="00F45E15"/>
    <w:rsid w:val="00F46E71"/>
    <w:rsid w:val="00F46E93"/>
    <w:rsid w:val="00F47642"/>
    <w:rsid w:val="00F47FAA"/>
    <w:rsid w:val="00F508B8"/>
    <w:rsid w:val="00F50F9D"/>
    <w:rsid w:val="00F5146D"/>
    <w:rsid w:val="00F5153F"/>
    <w:rsid w:val="00F51569"/>
    <w:rsid w:val="00F52C5A"/>
    <w:rsid w:val="00F53597"/>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38BB"/>
    <w:rsid w:val="00F93DC6"/>
    <w:rsid w:val="00F94413"/>
    <w:rsid w:val="00F94F41"/>
    <w:rsid w:val="00F95763"/>
    <w:rsid w:val="00F95977"/>
    <w:rsid w:val="00F95E6B"/>
    <w:rsid w:val="00F9640C"/>
    <w:rsid w:val="00FA113F"/>
    <w:rsid w:val="00FA1447"/>
    <w:rsid w:val="00FA174D"/>
    <w:rsid w:val="00FA1F5E"/>
    <w:rsid w:val="00FA2D8C"/>
    <w:rsid w:val="00FA3CB0"/>
    <w:rsid w:val="00FA5C8C"/>
    <w:rsid w:val="00FA72FD"/>
    <w:rsid w:val="00FA7C5E"/>
    <w:rsid w:val="00FA7DB0"/>
    <w:rsid w:val="00FA7EA7"/>
    <w:rsid w:val="00FB0669"/>
    <w:rsid w:val="00FB06CF"/>
    <w:rsid w:val="00FB08CA"/>
    <w:rsid w:val="00FB0B69"/>
    <w:rsid w:val="00FB0F21"/>
    <w:rsid w:val="00FB1C9D"/>
    <w:rsid w:val="00FB2154"/>
    <w:rsid w:val="00FB3349"/>
    <w:rsid w:val="00FB4406"/>
    <w:rsid w:val="00FB557A"/>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503"/>
    <w:rsid w:val="00FC7BC4"/>
    <w:rsid w:val="00FD0445"/>
    <w:rsid w:val="00FD109D"/>
    <w:rsid w:val="00FD181D"/>
    <w:rsid w:val="00FD1A79"/>
    <w:rsid w:val="00FD446A"/>
    <w:rsid w:val="00FD4C86"/>
    <w:rsid w:val="00FD4F68"/>
    <w:rsid w:val="00FD5C0C"/>
    <w:rsid w:val="00FD68FD"/>
    <w:rsid w:val="00FD6E66"/>
    <w:rsid w:val="00FD7526"/>
    <w:rsid w:val="00FD76E1"/>
    <w:rsid w:val="00FE095C"/>
    <w:rsid w:val="00FE0F6C"/>
    <w:rsid w:val="00FE1014"/>
    <w:rsid w:val="00FE11AB"/>
    <w:rsid w:val="00FE2007"/>
    <w:rsid w:val="00FE2538"/>
    <w:rsid w:val="00FE2D57"/>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76DF3"/>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character" w:customStyle="1" w:styleId="13">
    <w:name w:val="批注文字 字符1"/>
    <w:link w:val="af3"/>
    <w:semiHidden/>
    <w:rsid w:val="00A515A6"/>
    <w:rPr>
      <w:lang w:val="en-GB"/>
    </w:rPr>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6">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3540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 Jinqiang</cp:lastModifiedBy>
  <cp:revision>322</cp:revision>
  <dcterms:created xsi:type="dcterms:W3CDTF">2024-11-04T04:02:00Z</dcterms:created>
  <dcterms:modified xsi:type="dcterms:W3CDTF">2025-08-14T13:58:00Z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